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42BFC"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t>ỦY BAN NHÂN DÂN THÀNH PHỐ HỒ CHÍ MINH</w:t>
      </w:r>
    </w:p>
    <w:p w14:paraId="47C81AE5"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t>TRƯỜNG CAO ĐẲNG LÝ TỰ TRỌNG THÀNH PHỐ HỒ CHÍ MINH</w:t>
      </w:r>
    </w:p>
    <w:p w14:paraId="62BC8D72"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t>KHOA MAY – THỜI TRANG</w:t>
      </w:r>
    </w:p>
    <w:p w14:paraId="768B287A"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sz w:val="26"/>
          <w:szCs w:val="26"/>
        </w:rPr>
      </w:pPr>
      <w:r w:rsidRPr="007B7BBD">
        <w:rPr>
          <w:rFonts w:ascii="Times New Roman" w:hAnsi="Times New Roman" w:cs="Times New Roman"/>
          <w:noProof/>
          <w:lang w:val="en-US"/>
        </w:rPr>
        <w:drawing>
          <wp:inline distT="0" distB="0" distL="0" distR="0" wp14:anchorId="1751E24F" wp14:editId="3B63AC7E">
            <wp:extent cx="1952314" cy="1687357"/>
            <wp:effectExtent l="0" t="0" r="0" b="0"/>
            <wp:docPr id="39" name="image9.png" descr="http://khonggiankhoahoc.vn/uploads/2019/09/thumbs/imagespng/medium_sq.png"/>
            <wp:cNvGraphicFramePr/>
            <a:graphic xmlns:a="http://schemas.openxmlformats.org/drawingml/2006/main">
              <a:graphicData uri="http://schemas.openxmlformats.org/drawingml/2006/picture">
                <pic:pic xmlns:pic="http://schemas.openxmlformats.org/drawingml/2006/picture">
                  <pic:nvPicPr>
                    <pic:cNvPr id="0" name="image9.png" descr="http://khonggiankhoahoc.vn/uploads/2019/09/thumbs/imagespng/medium_sq.png"/>
                    <pic:cNvPicPr preferRelativeResize="0"/>
                  </pic:nvPicPr>
                  <pic:blipFill>
                    <a:blip r:embed="rId8"/>
                    <a:srcRect/>
                    <a:stretch>
                      <a:fillRect/>
                    </a:stretch>
                  </pic:blipFill>
                  <pic:spPr>
                    <a:xfrm>
                      <a:off x="0" y="0"/>
                      <a:ext cx="1952314" cy="1687357"/>
                    </a:xfrm>
                    <a:prstGeom prst="rect">
                      <a:avLst/>
                    </a:prstGeom>
                    <a:ln/>
                  </pic:spPr>
                </pic:pic>
              </a:graphicData>
            </a:graphic>
          </wp:inline>
        </w:drawing>
      </w:r>
    </w:p>
    <w:p w14:paraId="539CB6E5"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SVTH: 1.LÂM TRÚC NHI - MSSV: 21003457</w:t>
      </w:r>
    </w:p>
    <w:p w14:paraId="3E2162A8" w14:textId="77777777" w:rsidR="00814478"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lang w:val="en-US"/>
        </w:rPr>
      </w:pPr>
      <w:r w:rsidRPr="007B7BBD">
        <w:rPr>
          <w:rFonts w:ascii="Times New Roman" w:eastAsia="Cambria" w:hAnsi="Times New Roman" w:cs="Times New Roman"/>
          <w:b/>
          <w:sz w:val="26"/>
          <w:szCs w:val="26"/>
        </w:rPr>
        <w:t>SVTH: 2.</w:t>
      </w:r>
      <w:r w:rsidR="00277705">
        <w:rPr>
          <w:rFonts w:ascii="Times New Roman" w:eastAsia="Cambria" w:hAnsi="Times New Roman" w:cs="Times New Roman"/>
          <w:b/>
          <w:sz w:val="26"/>
          <w:szCs w:val="26"/>
          <w:lang w:val="en-US"/>
        </w:rPr>
        <w:t>TRẦN HOÀNG BẢO CHÂU – MSSV:</w:t>
      </w:r>
      <w:r w:rsidRPr="007B7BBD">
        <w:rPr>
          <w:rFonts w:ascii="Times New Roman" w:eastAsia="Cambria" w:hAnsi="Times New Roman" w:cs="Times New Roman"/>
          <w:b/>
          <w:sz w:val="26"/>
          <w:szCs w:val="26"/>
        </w:rPr>
        <w:t xml:space="preserve"> 21002578</w:t>
      </w:r>
    </w:p>
    <w:p w14:paraId="21D29D5A" w14:textId="77777777" w:rsidR="007B7BBD" w:rsidRPr="007B7BBD" w:rsidRDefault="007B7BBD">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lang w:val="en-US"/>
        </w:rPr>
      </w:pPr>
    </w:p>
    <w:p w14:paraId="27EB42C3" w14:textId="77777777" w:rsidR="00814478"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lang w:val="en-US"/>
        </w:rPr>
      </w:pPr>
      <w:r w:rsidRPr="007B7BBD">
        <w:rPr>
          <w:rFonts w:ascii="Times New Roman" w:eastAsia="Cambria" w:hAnsi="Times New Roman" w:cs="Times New Roman"/>
          <w:b/>
          <w:sz w:val="28"/>
          <w:szCs w:val="28"/>
        </w:rPr>
        <w:t xml:space="preserve">PHÂN TÍCH VÀ TÌM HIỂU VỀ TỔNG CÔNG TY CỔ PHẦN PHONG PHÚ: VẢI, SẢN PHẨM DỆT GIA DỤNG </w:t>
      </w:r>
    </w:p>
    <w:p w14:paraId="076D0E1B" w14:textId="77777777" w:rsidR="007B7BBD" w:rsidRPr="007B7BBD" w:rsidRDefault="007B7BBD">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lang w:val="en-US"/>
        </w:rPr>
      </w:pPr>
    </w:p>
    <w:p w14:paraId="7DC2DE6C" w14:textId="77777777" w:rsidR="00814478" w:rsidRPr="007B7BBD" w:rsidRDefault="00AA0FE5" w:rsidP="007B7BBD">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b/>
          <w:sz w:val="26"/>
          <w:szCs w:val="26"/>
        </w:rPr>
      </w:pPr>
      <w:r w:rsidRPr="007B7BBD">
        <w:rPr>
          <w:rFonts w:ascii="Times New Roman" w:eastAsia="Cambria" w:hAnsi="Times New Roman" w:cs="Times New Roman"/>
          <w:b/>
          <w:sz w:val="26"/>
          <w:szCs w:val="26"/>
        </w:rPr>
        <w:t>Ngành học: Công nghệ may</w:t>
      </w:r>
    </w:p>
    <w:p w14:paraId="37DBD36A" w14:textId="77777777" w:rsidR="00814478" w:rsidRDefault="00AA0FE5" w:rsidP="007B7BBD">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b/>
          <w:sz w:val="26"/>
          <w:szCs w:val="26"/>
          <w:lang w:val="en-US"/>
        </w:rPr>
      </w:pPr>
      <w:r w:rsidRPr="007B7BBD">
        <w:rPr>
          <w:rFonts w:ascii="Times New Roman" w:eastAsia="Cambria" w:hAnsi="Times New Roman" w:cs="Times New Roman"/>
          <w:b/>
          <w:sz w:val="26"/>
          <w:szCs w:val="26"/>
        </w:rPr>
        <w:t>Lớp học: 21C1-CNM1</w:t>
      </w:r>
    </w:p>
    <w:p w14:paraId="074A5EDB" w14:textId="77777777" w:rsidR="007B7BBD" w:rsidRPr="007B7BBD" w:rsidRDefault="007B7BBD" w:rsidP="007B7BBD">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sz w:val="26"/>
          <w:szCs w:val="26"/>
          <w:lang w:val="en-US"/>
        </w:rPr>
      </w:pPr>
    </w:p>
    <w:p w14:paraId="4B25A6C3"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 xml:space="preserve">TIỂU LUẬN MÔN TỔ CHỨC &amp; QUẢN LÝ CHẤT LƯỢNG TRANG PHỤC MAY CÔNG NGHIỆP </w:t>
      </w:r>
    </w:p>
    <w:p w14:paraId="7E7B714F"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GVHD: Th.S LÊ THỊ PHƯƠNG THẢO</w:t>
      </w:r>
    </w:p>
    <w:p w14:paraId="60B6E82C" w14:textId="77777777" w:rsidR="00814478" w:rsidRPr="007B7BBD" w:rsidRDefault="00814478">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p>
    <w:p w14:paraId="63F5BF37"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Thành Phố Hồ Chí Minh – 2022</w:t>
      </w:r>
    </w:p>
    <w:p w14:paraId="65B59C03"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lastRenderedPageBreak/>
        <w:t>ỦY BAN NHÂN DÂN THÀNH PHỐ HỒ CHÍ MINH</w:t>
      </w:r>
    </w:p>
    <w:p w14:paraId="032F02AC"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t>TRƯỜNG CAO ĐẲNG LÝ TỰ TRỌNG THÀNH PHỐ HỒ CHÍ MINH</w:t>
      </w:r>
    </w:p>
    <w:p w14:paraId="3D864352"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sz w:val="26"/>
          <w:szCs w:val="26"/>
        </w:rPr>
      </w:pPr>
      <w:r w:rsidRPr="007B7BBD">
        <w:rPr>
          <w:rFonts w:ascii="Times New Roman" w:eastAsia="Cambria" w:hAnsi="Times New Roman" w:cs="Times New Roman"/>
          <w:b/>
          <w:sz w:val="28"/>
          <w:szCs w:val="28"/>
        </w:rPr>
        <w:t>KHOA MAY – THỜI TRANG</w:t>
      </w:r>
    </w:p>
    <w:p w14:paraId="62D17B87"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sz w:val="26"/>
          <w:szCs w:val="26"/>
        </w:rPr>
      </w:pPr>
      <w:r w:rsidRPr="007B7BBD">
        <w:rPr>
          <w:rFonts w:ascii="Times New Roman" w:hAnsi="Times New Roman" w:cs="Times New Roman"/>
          <w:noProof/>
          <w:lang w:val="en-US"/>
        </w:rPr>
        <w:drawing>
          <wp:inline distT="0" distB="0" distL="0" distR="0" wp14:anchorId="79DD35A9" wp14:editId="36609712">
            <wp:extent cx="2084792" cy="1994149"/>
            <wp:effectExtent l="0" t="0" r="0" b="0"/>
            <wp:docPr id="40" name="image9.png" descr="http://khonggiankhoahoc.vn/uploads/2019/09/thumbs/imagespng/medium_sq.png"/>
            <wp:cNvGraphicFramePr/>
            <a:graphic xmlns:a="http://schemas.openxmlformats.org/drawingml/2006/main">
              <a:graphicData uri="http://schemas.openxmlformats.org/drawingml/2006/picture">
                <pic:pic xmlns:pic="http://schemas.openxmlformats.org/drawingml/2006/picture">
                  <pic:nvPicPr>
                    <pic:cNvPr id="0" name="image9.png" descr="http://khonggiankhoahoc.vn/uploads/2019/09/thumbs/imagespng/medium_sq.png"/>
                    <pic:cNvPicPr preferRelativeResize="0"/>
                  </pic:nvPicPr>
                  <pic:blipFill>
                    <a:blip r:embed="rId8"/>
                    <a:srcRect/>
                    <a:stretch>
                      <a:fillRect/>
                    </a:stretch>
                  </pic:blipFill>
                  <pic:spPr>
                    <a:xfrm>
                      <a:off x="0" y="0"/>
                      <a:ext cx="2084792" cy="1994149"/>
                    </a:xfrm>
                    <a:prstGeom prst="rect">
                      <a:avLst/>
                    </a:prstGeom>
                    <a:ln/>
                  </pic:spPr>
                </pic:pic>
              </a:graphicData>
            </a:graphic>
          </wp:inline>
        </w:drawing>
      </w:r>
    </w:p>
    <w:p w14:paraId="197CD99D"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SVTH: 1.LÂM TRÚC NHI - MSSV: 21003457</w:t>
      </w:r>
    </w:p>
    <w:p w14:paraId="65B52144" w14:textId="77777777" w:rsidR="00277705"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lang w:val="en-US"/>
        </w:rPr>
      </w:pPr>
      <w:r w:rsidRPr="007B7BBD">
        <w:rPr>
          <w:rFonts w:ascii="Times New Roman" w:eastAsia="Cambria" w:hAnsi="Times New Roman" w:cs="Times New Roman"/>
          <w:b/>
          <w:sz w:val="26"/>
          <w:szCs w:val="26"/>
        </w:rPr>
        <w:t>SVTH: 2.</w:t>
      </w:r>
      <w:r w:rsidR="00277705" w:rsidRPr="00277705">
        <w:rPr>
          <w:rFonts w:ascii="Times New Roman" w:eastAsia="Cambria" w:hAnsi="Times New Roman" w:cs="Times New Roman"/>
          <w:b/>
          <w:sz w:val="26"/>
          <w:szCs w:val="26"/>
          <w:lang w:val="en-US"/>
        </w:rPr>
        <w:t xml:space="preserve"> </w:t>
      </w:r>
      <w:r w:rsidR="00277705">
        <w:rPr>
          <w:rFonts w:ascii="Times New Roman" w:eastAsia="Cambria" w:hAnsi="Times New Roman" w:cs="Times New Roman"/>
          <w:b/>
          <w:sz w:val="26"/>
          <w:szCs w:val="26"/>
          <w:lang w:val="en-US"/>
        </w:rPr>
        <w:t>TRẦN HOÀNG BẢO CHÂU – MSSV:</w:t>
      </w:r>
      <w:r w:rsidR="00277705" w:rsidRPr="007B7BBD">
        <w:rPr>
          <w:rFonts w:ascii="Times New Roman" w:eastAsia="Cambria" w:hAnsi="Times New Roman" w:cs="Times New Roman"/>
          <w:b/>
          <w:sz w:val="26"/>
          <w:szCs w:val="26"/>
        </w:rPr>
        <w:t xml:space="preserve"> 21002578</w:t>
      </w:r>
    </w:p>
    <w:p w14:paraId="70CA279C"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8"/>
          <w:szCs w:val="28"/>
        </w:rPr>
      </w:pPr>
      <w:r w:rsidRPr="007B7BBD">
        <w:rPr>
          <w:rFonts w:ascii="Times New Roman" w:eastAsia="Cambria" w:hAnsi="Times New Roman" w:cs="Times New Roman"/>
          <w:b/>
          <w:sz w:val="28"/>
          <w:szCs w:val="28"/>
        </w:rPr>
        <w:t>PHÂN TÍCH VÀ TÌM HIỂU VỀ TỔNG CÔNG TY CỔ PHẦN PHONG PHÚ: VẢI, SẢN PHẨM DỆT GIA DỤNG</w:t>
      </w:r>
    </w:p>
    <w:p w14:paraId="165E79D2" w14:textId="77777777" w:rsidR="00814478" w:rsidRPr="007B7BBD" w:rsidRDefault="00AA0FE5" w:rsidP="007B7BBD">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b/>
          <w:sz w:val="26"/>
          <w:szCs w:val="26"/>
        </w:rPr>
      </w:pPr>
      <w:r w:rsidRPr="007B7BBD">
        <w:rPr>
          <w:rFonts w:ascii="Times New Roman" w:eastAsia="Cambria" w:hAnsi="Times New Roman" w:cs="Times New Roman"/>
          <w:b/>
          <w:sz w:val="26"/>
          <w:szCs w:val="26"/>
        </w:rPr>
        <w:t>Ngành học: Công nghệ may</w:t>
      </w:r>
    </w:p>
    <w:p w14:paraId="4174215D" w14:textId="77777777" w:rsidR="00814478" w:rsidRPr="007B7BBD" w:rsidRDefault="00AA0FE5" w:rsidP="007B7BBD">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b/>
          <w:sz w:val="26"/>
          <w:szCs w:val="26"/>
        </w:rPr>
      </w:pPr>
      <w:r w:rsidRPr="007B7BBD">
        <w:rPr>
          <w:rFonts w:ascii="Times New Roman" w:eastAsia="Cambria" w:hAnsi="Times New Roman" w:cs="Times New Roman"/>
          <w:b/>
          <w:sz w:val="26"/>
          <w:szCs w:val="26"/>
        </w:rPr>
        <w:t>Lớp học: 21C1-CNM1</w:t>
      </w:r>
    </w:p>
    <w:p w14:paraId="1F30CFD8"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 xml:space="preserve">TIỂU LUẬN MÔN TỔ CHỨC &amp; QUẢN LÝ CHẤT LƯỢNG TRANG PHỤC MAY CÔNG NGHIỆP </w:t>
      </w:r>
    </w:p>
    <w:p w14:paraId="2EA249E4" w14:textId="77777777" w:rsidR="00814478" w:rsidRPr="007B7BBD"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sidRPr="007B7BBD">
        <w:rPr>
          <w:rFonts w:ascii="Times New Roman" w:eastAsia="Cambria" w:hAnsi="Times New Roman" w:cs="Times New Roman"/>
          <w:b/>
          <w:sz w:val="26"/>
          <w:szCs w:val="26"/>
        </w:rPr>
        <w:t>GV CHẤM 1</w:t>
      </w:r>
      <w:r w:rsidRPr="007B7BBD">
        <w:rPr>
          <w:rFonts w:ascii="Times New Roman" w:eastAsia="Cambria" w:hAnsi="Times New Roman" w:cs="Times New Roman"/>
          <w:b/>
          <w:sz w:val="26"/>
          <w:szCs w:val="26"/>
        </w:rPr>
        <w:tab/>
      </w:r>
      <w:r w:rsidRPr="007B7BBD">
        <w:rPr>
          <w:rFonts w:ascii="Times New Roman" w:eastAsia="Cambria" w:hAnsi="Times New Roman" w:cs="Times New Roman"/>
          <w:b/>
          <w:sz w:val="26"/>
          <w:szCs w:val="26"/>
        </w:rPr>
        <w:tab/>
      </w:r>
      <w:r w:rsidRPr="007B7BBD">
        <w:rPr>
          <w:rFonts w:ascii="Times New Roman" w:eastAsia="Cambria" w:hAnsi="Times New Roman" w:cs="Times New Roman"/>
          <w:b/>
          <w:sz w:val="26"/>
          <w:szCs w:val="26"/>
        </w:rPr>
        <w:tab/>
      </w:r>
      <w:r w:rsidRPr="007B7BBD">
        <w:rPr>
          <w:rFonts w:ascii="Times New Roman" w:eastAsia="Cambria" w:hAnsi="Times New Roman" w:cs="Times New Roman"/>
          <w:b/>
          <w:sz w:val="26"/>
          <w:szCs w:val="26"/>
        </w:rPr>
        <w:tab/>
        <w:t>GV CHẤM 2</w:t>
      </w:r>
    </w:p>
    <w:p w14:paraId="22F9810D" w14:textId="77777777" w:rsidR="007B7BBD" w:rsidRDefault="00AA0FE5" w:rsidP="007B7BBD">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lang w:val="en-US"/>
        </w:rPr>
      </w:pPr>
      <w:r w:rsidRPr="007B7BBD">
        <w:rPr>
          <w:rFonts w:ascii="Times New Roman" w:eastAsia="Cambria" w:hAnsi="Times New Roman" w:cs="Times New Roman"/>
          <w:i/>
          <w:sz w:val="26"/>
          <w:szCs w:val="26"/>
        </w:rPr>
        <w:t>(Ký và ghi rõ họ và tên)</w:t>
      </w:r>
      <w:r w:rsidRPr="007B7BBD">
        <w:rPr>
          <w:rFonts w:ascii="Times New Roman" w:eastAsia="Cambria" w:hAnsi="Times New Roman" w:cs="Times New Roman"/>
          <w:i/>
          <w:sz w:val="26"/>
          <w:szCs w:val="26"/>
        </w:rPr>
        <w:tab/>
      </w:r>
      <w:r w:rsidRPr="007B7BBD">
        <w:rPr>
          <w:rFonts w:ascii="Times New Roman" w:eastAsia="Cambria" w:hAnsi="Times New Roman" w:cs="Times New Roman"/>
          <w:b/>
          <w:sz w:val="26"/>
          <w:szCs w:val="26"/>
        </w:rPr>
        <w:tab/>
      </w:r>
      <w:r w:rsidRPr="007B7BBD">
        <w:rPr>
          <w:rFonts w:ascii="Times New Roman" w:eastAsia="Cambria" w:hAnsi="Times New Roman" w:cs="Times New Roman"/>
          <w:b/>
          <w:sz w:val="26"/>
          <w:szCs w:val="26"/>
        </w:rPr>
        <w:tab/>
      </w:r>
      <w:r w:rsidRPr="007B7BBD">
        <w:rPr>
          <w:rFonts w:ascii="Times New Roman" w:eastAsia="Cambria" w:hAnsi="Times New Roman" w:cs="Times New Roman"/>
          <w:i/>
          <w:sz w:val="26"/>
          <w:szCs w:val="26"/>
        </w:rPr>
        <w:t>(Ký và ghi rõ họ và tên)</w:t>
      </w:r>
    </w:p>
    <w:p w14:paraId="58D8A5AA" w14:textId="34CFDDB1" w:rsidR="007B7BBD" w:rsidRPr="007B7BBD" w:rsidRDefault="007B7BBD" w:rsidP="007B7BBD">
      <w:pPr>
        <w:pBdr>
          <w:top w:val="single" w:sz="24" w:space="1" w:color="000000"/>
          <w:left w:val="single" w:sz="24" w:space="4" w:color="000000"/>
          <w:bottom w:val="single" w:sz="24" w:space="1" w:color="000000"/>
          <w:right w:val="single" w:sz="24" w:space="4" w:color="000000"/>
        </w:pBdr>
        <w:spacing w:line="360" w:lineRule="auto"/>
        <w:jc w:val="center"/>
        <w:rPr>
          <w:rFonts w:ascii="Times New Roman" w:eastAsia="Cambria" w:hAnsi="Times New Roman" w:cs="Times New Roman"/>
          <w:b/>
          <w:sz w:val="26"/>
          <w:szCs w:val="26"/>
        </w:rPr>
      </w:pPr>
      <w:r>
        <w:rPr>
          <w:rFonts w:asciiTheme="majorHAnsi" w:hAnsiTheme="majorHAnsi" w:cstheme="majorHAnsi"/>
          <w:b/>
          <w:sz w:val="26"/>
          <w:szCs w:val="26"/>
          <w:lang w:val="en-US"/>
        </w:rPr>
        <w:t xml:space="preserve">  Lê </w:t>
      </w:r>
      <w:proofErr w:type="spellStart"/>
      <w:r>
        <w:rPr>
          <w:rFonts w:asciiTheme="majorHAnsi" w:hAnsiTheme="majorHAnsi" w:cstheme="majorHAnsi"/>
          <w:b/>
          <w:sz w:val="26"/>
          <w:szCs w:val="26"/>
          <w:lang w:val="en-US"/>
        </w:rPr>
        <w:t>Thị</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Phương</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Thảo</w:t>
      </w:r>
      <w:proofErr w:type="spellEnd"/>
      <w:r>
        <w:rPr>
          <w:rFonts w:asciiTheme="majorHAnsi" w:hAnsiTheme="majorHAnsi" w:cstheme="majorHAnsi"/>
          <w:b/>
          <w:sz w:val="26"/>
          <w:szCs w:val="26"/>
          <w:lang w:val="en-US"/>
        </w:rPr>
        <w:t xml:space="preserve">                            </w:t>
      </w:r>
      <w:proofErr w:type="spellStart"/>
      <w:r w:rsidR="00DC7C15">
        <w:rPr>
          <w:rFonts w:asciiTheme="majorHAnsi" w:hAnsiTheme="majorHAnsi" w:cstheme="majorHAnsi"/>
          <w:b/>
          <w:sz w:val="26"/>
          <w:szCs w:val="26"/>
          <w:lang w:val="en-US"/>
        </w:rPr>
        <w:t>Nguyễn</w:t>
      </w:r>
      <w:proofErr w:type="spellEnd"/>
      <w:r w:rsidR="00DC7C15">
        <w:rPr>
          <w:rFonts w:asciiTheme="majorHAnsi" w:hAnsiTheme="majorHAnsi" w:cstheme="majorHAnsi"/>
          <w:b/>
          <w:sz w:val="26"/>
          <w:szCs w:val="26"/>
          <w:lang w:val="en-US"/>
        </w:rPr>
        <w:t xml:space="preserve"> </w:t>
      </w:r>
      <w:proofErr w:type="spellStart"/>
      <w:r w:rsidR="00DC7C15">
        <w:rPr>
          <w:rFonts w:asciiTheme="majorHAnsi" w:hAnsiTheme="majorHAnsi" w:cstheme="majorHAnsi"/>
          <w:b/>
          <w:sz w:val="26"/>
          <w:szCs w:val="26"/>
          <w:lang w:val="en-US"/>
        </w:rPr>
        <w:t>Bạch</w:t>
      </w:r>
      <w:proofErr w:type="spellEnd"/>
      <w:r w:rsidR="00DC7C15">
        <w:rPr>
          <w:rFonts w:asciiTheme="majorHAnsi" w:hAnsiTheme="majorHAnsi" w:cstheme="majorHAnsi"/>
          <w:b/>
          <w:sz w:val="26"/>
          <w:szCs w:val="26"/>
          <w:lang w:val="en-US"/>
        </w:rPr>
        <w:t xml:space="preserve"> </w:t>
      </w:r>
      <w:proofErr w:type="spellStart"/>
      <w:r w:rsidR="00DC7C15">
        <w:rPr>
          <w:rFonts w:asciiTheme="majorHAnsi" w:hAnsiTheme="majorHAnsi" w:cstheme="majorHAnsi"/>
          <w:b/>
          <w:sz w:val="26"/>
          <w:szCs w:val="26"/>
          <w:lang w:val="en-US"/>
        </w:rPr>
        <w:t>Cẩm</w:t>
      </w:r>
      <w:proofErr w:type="spellEnd"/>
      <w:r w:rsidR="00DC7C15">
        <w:rPr>
          <w:rFonts w:asciiTheme="majorHAnsi" w:hAnsiTheme="majorHAnsi" w:cstheme="majorHAnsi"/>
          <w:b/>
          <w:sz w:val="26"/>
          <w:szCs w:val="26"/>
          <w:lang w:val="en-US"/>
        </w:rPr>
        <w:t xml:space="preserve"> Dung      </w:t>
      </w:r>
    </w:p>
    <w:p w14:paraId="0A5851B6" w14:textId="77777777" w:rsidR="00814478" w:rsidRPr="007B7BBD" w:rsidRDefault="00814478">
      <w:pPr>
        <w:pBdr>
          <w:top w:val="single" w:sz="24" w:space="1" w:color="000000"/>
          <w:left w:val="single" w:sz="24" w:space="4" w:color="000000"/>
          <w:bottom w:val="single" w:sz="24" w:space="1" w:color="000000"/>
          <w:right w:val="single" w:sz="24" w:space="4" w:color="000000"/>
        </w:pBdr>
        <w:spacing w:line="360" w:lineRule="auto"/>
        <w:rPr>
          <w:rFonts w:ascii="Times New Roman" w:eastAsia="Cambria" w:hAnsi="Times New Roman" w:cs="Times New Roman"/>
          <w:b/>
          <w:sz w:val="26"/>
          <w:szCs w:val="26"/>
        </w:rPr>
      </w:pPr>
    </w:p>
    <w:p w14:paraId="79437C9E" w14:textId="77777777" w:rsidR="00814478" w:rsidRDefault="00AA0FE5">
      <w:pPr>
        <w:pBdr>
          <w:top w:val="single" w:sz="24" w:space="1" w:color="000000"/>
          <w:left w:val="single" w:sz="24" w:space="4" w:color="000000"/>
          <w:bottom w:val="single" w:sz="24" w:space="1" w:color="000000"/>
          <w:right w:val="single" w:sz="24" w:space="4" w:color="000000"/>
        </w:pBdr>
        <w:spacing w:line="360" w:lineRule="auto"/>
        <w:jc w:val="center"/>
        <w:rPr>
          <w:rFonts w:ascii="Cambria" w:eastAsia="Cambria" w:hAnsi="Cambria" w:cs="Cambria"/>
          <w:b/>
          <w:sz w:val="26"/>
          <w:szCs w:val="26"/>
        </w:rPr>
        <w:sectPr w:rsidR="00814478" w:rsidSect="007B7BBD">
          <w:pgSz w:w="11906" w:h="16838"/>
          <w:pgMar w:top="1418" w:right="1418" w:bottom="1418" w:left="1701" w:header="851" w:footer="851" w:gutter="0"/>
          <w:pgNumType w:start="1"/>
          <w:cols w:space="720"/>
        </w:sectPr>
      </w:pPr>
      <w:r w:rsidRPr="007B7BBD">
        <w:rPr>
          <w:rFonts w:ascii="Times New Roman" w:eastAsia="Cambria" w:hAnsi="Times New Roman" w:cs="Times New Roman"/>
          <w:b/>
          <w:sz w:val="26"/>
          <w:szCs w:val="26"/>
        </w:rPr>
        <w:t>Thành Phố Hồ Chí Minh – 2022</w:t>
      </w:r>
      <w:r>
        <w:rPr>
          <w:rFonts w:ascii="Cambria" w:eastAsia="Cambria" w:hAnsi="Cambria" w:cs="Cambria"/>
          <w:b/>
          <w:sz w:val="26"/>
          <w:szCs w:val="26"/>
        </w:rPr>
        <w:t xml:space="preserve">         </w:t>
      </w:r>
    </w:p>
    <w:p w14:paraId="2D10C0DF" w14:textId="77777777" w:rsidR="00814478" w:rsidRPr="007B7BBD" w:rsidRDefault="00AA0FE5">
      <w:pPr>
        <w:spacing w:before="120" w:after="120" w:line="360" w:lineRule="auto"/>
        <w:jc w:val="center"/>
        <w:rPr>
          <w:rFonts w:ascii="Times New Roman" w:eastAsia="Cambria" w:hAnsi="Times New Roman" w:cs="Times New Roman"/>
          <w:b/>
          <w:sz w:val="32"/>
          <w:szCs w:val="32"/>
        </w:rPr>
      </w:pPr>
      <w:r w:rsidRPr="007B7BBD">
        <w:rPr>
          <w:rFonts w:ascii="Times New Roman" w:eastAsia="Cambria" w:hAnsi="Times New Roman" w:cs="Times New Roman"/>
          <w:b/>
          <w:sz w:val="32"/>
          <w:szCs w:val="32"/>
        </w:rPr>
        <w:lastRenderedPageBreak/>
        <w:t>NHẬN XÉT CỦA GIẢNG VIÊN HƯỚNG DẪN</w:t>
      </w:r>
    </w:p>
    <w:tbl>
      <w:tblPr>
        <w:tblStyle w:val="TableGrid"/>
        <w:tblpPr w:leftFromText="180" w:rightFromText="180" w:vertAnchor="text" w:horzAnchor="margin" w:tblpXSpec="right" w:tblpY="95"/>
        <w:tblW w:w="0" w:type="auto"/>
        <w:tblLook w:val="04A0" w:firstRow="1" w:lastRow="0" w:firstColumn="1" w:lastColumn="0" w:noHBand="0" w:noVBand="1"/>
      </w:tblPr>
      <w:tblGrid>
        <w:gridCol w:w="4511"/>
        <w:gridCol w:w="4208"/>
      </w:tblGrid>
      <w:tr w:rsidR="006914FF" w:rsidRPr="006914FF" w14:paraId="3A598F6D" w14:textId="77777777" w:rsidTr="006B2EDC">
        <w:tc>
          <w:tcPr>
            <w:tcW w:w="4511" w:type="dxa"/>
          </w:tcPr>
          <w:p w14:paraId="76C3EE12" w14:textId="77777777" w:rsidR="006914FF" w:rsidRPr="006914FF" w:rsidRDefault="006914FF" w:rsidP="006B2EDC">
            <w:pPr>
              <w:jc w:val="both"/>
              <w:rPr>
                <w:rFonts w:ascii="Times New Roman" w:hAnsi="Times New Roman" w:cs="Times New Roman"/>
                <w:b/>
                <w:sz w:val="28"/>
                <w:szCs w:val="28"/>
              </w:rPr>
            </w:pPr>
            <w:r w:rsidRPr="006914FF">
              <w:rPr>
                <w:rFonts w:ascii="Times New Roman" w:hAnsi="Times New Roman" w:cs="Times New Roman"/>
                <w:b/>
                <w:sz w:val="28"/>
                <w:szCs w:val="28"/>
              </w:rPr>
              <w:t xml:space="preserve">Giám khảo 1: </w:t>
            </w:r>
            <w:r w:rsidRPr="006914FF">
              <w:rPr>
                <w:rFonts w:ascii="Times New Roman" w:hAnsi="Times New Roman" w:cs="Times New Roman"/>
                <w:b/>
                <w:sz w:val="28"/>
                <w:szCs w:val="28"/>
                <w:lang w:val="en-US"/>
              </w:rPr>
              <w:t xml:space="preserve"> Lê </w:t>
            </w:r>
            <w:proofErr w:type="spellStart"/>
            <w:r w:rsidRPr="006914FF">
              <w:rPr>
                <w:rFonts w:ascii="Times New Roman" w:hAnsi="Times New Roman" w:cs="Times New Roman"/>
                <w:b/>
                <w:sz w:val="28"/>
                <w:szCs w:val="28"/>
                <w:lang w:val="en-US"/>
              </w:rPr>
              <w:t>Thị</w:t>
            </w:r>
            <w:proofErr w:type="spellEnd"/>
            <w:r w:rsidRPr="006914FF">
              <w:rPr>
                <w:rFonts w:ascii="Times New Roman" w:hAnsi="Times New Roman" w:cs="Times New Roman"/>
                <w:b/>
                <w:sz w:val="28"/>
                <w:szCs w:val="28"/>
                <w:lang w:val="en-US"/>
              </w:rPr>
              <w:t xml:space="preserve"> </w:t>
            </w:r>
            <w:proofErr w:type="spellStart"/>
            <w:r w:rsidRPr="006914FF">
              <w:rPr>
                <w:rFonts w:ascii="Times New Roman" w:hAnsi="Times New Roman" w:cs="Times New Roman"/>
                <w:b/>
                <w:sz w:val="28"/>
                <w:szCs w:val="28"/>
                <w:lang w:val="en-US"/>
              </w:rPr>
              <w:t>Phương</w:t>
            </w:r>
            <w:proofErr w:type="spellEnd"/>
            <w:r w:rsidRPr="006914FF">
              <w:rPr>
                <w:rFonts w:ascii="Times New Roman" w:hAnsi="Times New Roman" w:cs="Times New Roman"/>
                <w:b/>
                <w:sz w:val="28"/>
                <w:szCs w:val="28"/>
                <w:lang w:val="en-US"/>
              </w:rPr>
              <w:t xml:space="preserve"> </w:t>
            </w:r>
            <w:proofErr w:type="spellStart"/>
            <w:r w:rsidRPr="006914FF">
              <w:rPr>
                <w:rFonts w:ascii="Times New Roman" w:hAnsi="Times New Roman" w:cs="Times New Roman"/>
                <w:b/>
                <w:sz w:val="28"/>
                <w:szCs w:val="28"/>
                <w:lang w:val="en-US"/>
              </w:rPr>
              <w:t>Thảo</w:t>
            </w:r>
            <w:proofErr w:type="spellEnd"/>
          </w:p>
        </w:tc>
        <w:tc>
          <w:tcPr>
            <w:tcW w:w="4208" w:type="dxa"/>
          </w:tcPr>
          <w:p w14:paraId="5591182E" w14:textId="0982623A" w:rsidR="006914FF" w:rsidRPr="006914FF" w:rsidRDefault="006914FF" w:rsidP="006B2EDC">
            <w:pPr>
              <w:jc w:val="both"/>
              <w:rPr>
                <w:rFonts w:ascii="Times New Roman" w:hAnsi="Times New Roman" w:cs="Times New Roman"/>
                <w:b/>
                <w:sz w:val="28"/>
                <w:szCs w:val="28"/>
              </w:rPr>
            </w:pPr>
            <w:r w:rsidRPr="006914FF">
              <w:rPr>
                <w:rFonts w:ascii="Times New Roman" w:hAnsi="Times New Roman" w:cs="Times New Roman"/>
                <w:b/>
                <w:sz w:val="28"/>
                <w:szCs w:val="28"/>
              </w:rPr>
              <w:t>Giám khảo 2:</w:t>
            </w:r>
            <w:r w:rsidRPr="006914FF">
              <w:rPr>
                <w:rFonts w:ascii="Times New Roman" w:hAnsi="Times New Roman" w:cs="Times New Roman"/>
                <w:b/>
                <w:sz w:val="28"/>
                <w:szCs w:val="28"/>
                <w:lang w:val="en-US"/>
              </w:rPr>
              <w:t xml:space="preserve"> </w:t>
            </w:r>
            <w:proofErr w:type="spellStart"/>
            <w:r w:rsidR="00DC7C15">
              <w:rPr>
                <w:rFonts w:asciiTheme="majorHAnsi" w:hAnsiTheme="majorHAnsi" w:cstheme="majorHAnsi"/>
                <w:b/>
                <w:sz w:val="26"/>
                <w:szCs w:val="26"/>
                <w:lang w:val="en-US"/>
              </w:rPr>
              <w:t>Nguyễn</w:t>
            </w:r>
            <w:proofErr w:type="spellEnd"/>
            <w:r w:rsidR="00DC7C15">
              <w:rPr>
                <w:rFonts w:asciiTheme="majorHAnsi" w:hAnsiTheme="majorHAnsi" w:cstheme="majorHAnsi"/>
                <w:b/>
                <w:sz w:val="26"/>
                <w:szCs w:val="26"/>
                <w:lang w:val="en-US"/>
              </w:rPr>
              <w:t xml:space="preserve"> </w:t>
            </w:r>
            <w:proofErr w:type="spellStart"/>
            <w:r w:rsidR="00DC7C15">
              <w:rPr>
                <w:rFonts w:asciiTheme="majorHAnsi" w:hAnsiTheme="majorHAnsi" w:cstheme="majorHAnsi"/>
                <w:b/>
                <w:sz w:val="26"/>
                <w:szCs w:val="26"/>
                <w:lang w:val="en-US"/>
              </w:rPr>
              <w:t>Bạch</w:t>
            </w:r>
            <w:proofErr w:type="spellEnd"/>
            <w:r w:rsidR="00DC7C15">
              <w:rPr>
                <w:rFonts w:asciiTheme="majorHAnsi" w:hAnsiTheme="majorHAnsi" w:cstheme="majorHAnsi"/>
                <w:b/>
                <w:sz w:val="26"/>
                <w:szCs w:val="26"/>
                <w:lang w:val="en-US"/>
              </w:rPr>
              <w:t xml:space="preserve"> </w:t>
            </w:r>
            <w:proofErr w:type="spellStart"/>
            <w:r w:rsidR="00DC7C15">
              <w:rPr>
                <w:rFonts w:asciiTheme="majorHAnsi" w:hAnsiTheme="majorHAnsi" w:cstheme="majorHAnsi"/>
                <w:b/>
                <w:sz w:val="26"/>
                <w:szCs w:val="26"/>
                <w:lang w:val="en-US"/>
              </w:rPr>
              <w:t>Cẩm</w:t>
            </w:r>
            <w:proofErr w:type="spellEnd"/>
            <w:r w:rsidR="00DC7C15">
              <w:rPr>
                <w:rFonts w:asciiTheme="majorHAnsi" w:hAnsiTheme="majorHAnsi" w:cstheme="majorHAnsi"/>
                <w:b/>
                <w:sz w:val="26"/>
                <w:szCs w:val="26"/>
                <w:lang w:val="en-US"/>
              </w:rPr>
              <w:t xml:space="preserve"> Dung      </w:t>
            </w:r>
          </w:p>
        </w:tc>
      </w:tr>
      <w:tr w:rsidR="006914FF" w:rsidRPr="006914FF" w14:paraId="3F5B9DAB" w14:textId="77777777" w:rsidTr="006B2EDC">
        <w:tc>
          <w:tcPr>
            <w:tcW w:w="4511" w:type="dxa"/>
          </w:tcPr>
          <w:p w14:paraId="18E025F6" w14:textId="77777777" w:rsidR="006914FF" w:rsidRPr="006914FF" w:rsidRDefault="006914FF" w:rsidP="006B2EDC">
            <w:pPr>
              <w:jc w:val="both"/>
              <w:rPr>
                <w:rFonts w:ascii="Times New Roman" w:hAnsi="Times New Roman" w:cs="Times New Roman"/>
                <w:b/>
                <w:szCs w:val="26"/>
                <w:lang w:val="en-US"/>
              </w:rPr>
            </w:pPr>
          </w:p>
          <w:p w14:paraId="6A1D0E47" w14:textId="77777777" w:rsidR="006914FF" w:rsidRPr="006914FF" w:rsidRDefault="006914FF" w:rsidP="006B2EDC">
            <w:pPr>
              <w:spacing w:line="360" w:lineRule="auto"/>
              <w:jc w:val="both"/>
              <w:rPr>
                <w:rFonts w:ascii="Times New Roman" w:hAnsi="Times New Roman" w:cs="Times New Roman"/>
                <w:b/>
                <w:sz w:val="26"/>
                <w:szCs w:val="26"/>
              </w:rPr>
            </w:pPr>
            <w:r w:rsidRPr="006914FF">
              <w:rPr>
                <w:rFonts w:ascii="Times New Roman" w:hAnsi="Times New Roman" w:cs="Times New Roman"/>
                <w:b/>
                <w:sz w:val="26"/>
                <w:szCs w:val="26"/>
              </w:rPr>
              <w:t>Nhận xét</w:t>
            </w:r>
          </w:p>
          <w:p w14:paraId="77B9B7AB" w14:textId="77777777" w:rsidR="006914FF" w:rsidRPr="006914FF" w:rsidRDefault="006914FF" w:rsidP="006914FF">
            <w:pPr>
              <w:numPr>
                <w:ilvl w:val="0"/>
                <w:numId w:val="7"/>
              </w:numPr>
              <w:spacing w:after="160" w:line="360" w:lineRule="auto"/>
              <w:jc w:val="both"/>
              <w:rPr>
                <w:rFonts w:ascii="Times New Roman" w:hAnsi="Times New Roman" w:cs="Times New Roman"/>
                <w:sz w:val="26"/>
                <w:szCs w:val="26"/>
              </w:rPr>
            </w:pPr>
            <w:r w:rsidRPr="006914FF">
              <w:rPr>
                <w:rFonts w:ascii="Times New Roman" w:hAnsi="Times New Roman" w:cs="Times New Roman"/>
                <w:sz w:val="26"/>
                <w:szCs w:val="26"/>
              </w:rPr>
              <w:t xml:space="preserve">Bài làm trình bày đúng hình thức theo quy định; </w:t>
            </w:r>
          </w:p>
          <w:p w14:paraId="2AC82152" w14:textId="77777777" w:rsidR="006914FF" w:rsidRPr="006914FF" w:rsidRDefault="006914FF" w:rsidP="006914FF">
            <w:pPr>
              <w:numPr>
                <w:ilvl w:val="0"/>
                <w:numId w:val="7"/>
              </w:numPr>
              <w:spacing w:after="160" w:line="360" w:lineRule="auto"/>
              <w:jc w:val="both"/>
              <w:rPr>
                <w:rFonts w:ascii="Times New Roman" w:hAnsi="Times New Roman" w:cs="Times New Roman"/>
                <w:sz w:val="26"/>
                <w:szCs w:val="26"/>
              </w:rPr>
            </w:pPr>
            <w:r w:rsidRPr="006914FF">
              <w:rPr>
                <w:rFonts w:ascii="Times New Roman" w:hAnsi="Times New Roman" w:cs="Times New Roman"/>
                <w:sz w:val="26"/>
                <w:szCs w:val="26"/>
              </w:rPr>
              <w:t>Thời gian nộp bài đúng tiến độ;</w:t>
            </w:r>
          </w:p>
          <w:p w14:paraId="5AB3068D" w14:textId="77777777" w:rsidR="006914FF" w:rsidRPr="006914FF" w:rsidRDefault="006914FF" w:rsidP="006914FF">
            <w:pPr>
              <w:numPr>
                <w:ilvl w:val="0"/>
                <w:numId w:val="7"/>
              </w:numPr>
              <w:spacing w:after="160" w:line="360" w:lineRule="auto"/>
              <w:jc w:val="both"/>
              <w:rPr>
                <w:rFonts w:ascii="Times New Roman" w:hAnsi="Times New Roman" w:cs="Times New Roman"/>
                <w:sz w:val="26"/>
                <w:szCs w:val="26"/>
              </w:rPr>
            </w:pPr>
            <w:r w:rsidRPr="006914FF">
              <w:rPr>
                <w:rFonts w:ascii="Times New Roman" w:hAnsi="Times New Roman" w:cs="Times New Roman"/>
                <w:sz w:val="26"/>
                <w:szCs w:val="26"/>
              </w:rPr>
              <w:t xml:space="preserve">Hình ảnh minh họa </w:t>
            </w:r>
            <w:proofErr w:type="spellStart"/>
            <w:r w:rsidRPr="006914FF">
              <w:rPr>
                <w:rFonts w:ascii="Times New Roman" w:hAnsi="Times New Roman" w:cs="Times New Roman"/>
                <w:sz w:val="26"/>
                <w:szCs w:val="26"/>
                <w:lang w:val="en-US"/>
              </w:rPr>
              <w:t>phong</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phú</w:t>
            </w:r>
            <w:proofErr w:type="spellEnd"/>
            <w:r w:rsidRPr="006914FF">
              <w:rPr>
                <w:rFonts w:ascii="Times New Roman" w:hAnsi="Times New Roman" w:cs="Times New Roman"/>
                <w:sz w:val="26"/>
                <w:szCs w:val="26"/>
              </w:rPr>
              <w:t>;</w:t>
            </w:r>
          </w:p>
          <w:p w14:paraId="210F3F2B" w14:textId="77777777" w:rsidR="006914FF" w:rsidRPr="00BC713D" w:rsidRDefault="006914FF" w:rsidP="006914FF">
            <w:pPr>
              <w:numPr>
                <w:ilvl w:val="0"/>
                <w:numId w:val="7"/>
              </w:numPr>
              <w:spacing w:after="160" w:line="360" w:lineRule="auto"/>
              <w:jc w:val="both"/>
              <w:rPr>
                <w:rFonts w:ascii="Times New Roman" w:hAnsi="Times New Roman" w:cs="Times New Roman"/>
                <w:sz w:val="26"/>
                <w:szCs w:val="26"/>
              </w:rPr>
            </w:pPr>
            <w:proofErr w:type="spellStart"/>
            <w:r>
              <w:rPr>
                <w:rFonts w:ascii="Times New Roman" w:hAnsi="Times New Roman" w:cs="Times New Roman"/>
                <w:sz w:val="26"/>
                <w:szCs w:val="26"/>
                <w:lang w:val="en-US"/>
              </w:rPr>
              <w:t>Cần</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chú</w:t>
            </w:r>
            <w:proofErr w:type="spellEnd"/>
            <w:r>
              <w:rPr>
                <w:rFonts w:ascii="Times New Roman" w:hAnsi="Times New Roman" w:cs="Times New Roman"/>
                <w:sz w:val="26"/>
                <w:szCs w:val="26"/>
                <w:lang w:val="en-US"/>
              </w:rPr>
              <w:t xml:space="preserve"> ý: </w:t>
            </w:r>
            <w:proofErr w:type="spellStart"/>
            <w:r>
              <w:rPr>
                <w:rFonts w:ascii="Times New Roman" w:hAnsi="Times New Roman" w:cs="Times New Roman"/>
                <w:sz w:val="26"/>
                <w:szCs w:val="26"/>
                <w:lang w:val="en-US"/>
              </w:rPr>
              <w:t>cỡ</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chữ</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phông</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chữ</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và</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canh</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lề</w:t>
            </w:r>
            <w:proofErr w:type="spellEnd"/>
            <w:r w:rsidRPr="006914FF">
              <w:rPr>
                <w:rFonts w:ascii="Times New Roman" w:hAnsi="Times New Roman" w:cs="Times New Roman"/>
                <w:sz w:val="26"/>
                <w:szCs w:val="26"/>
              </w:rPr>
              <w:t>;</w:t>
            </w:r>
          </w:p>
          <w:p w14:paraId="60F71655" w14:textId="77777777" w:rsidR="00BC713D" w:rsidRPr="006914FF" w:rsidRDefault="00BC713D" w:rsidP="006914FF">
            <w:pPr>
              <w:numPr>
                <w:ilvl w:val="0"/>
                <w:numId w:val="7"/>
              </w:numPr>
              <w:spacing w:after="160" w:line="360" w:lineRule="auto"/>
              <w:jc w:val="both"/>
              <w:rPr>
                <w:rFonts w:ascii="Times New Roman" w:hAnsi="Times New Roman" w:cs="Times New Roman"/>
                <w:sz w:val="26"/>
                <w:szCs w:val="26"/>
              </w:rPr>
            </w:pPr>
            <w:proofErr w:type="spellStart"/>
            <w:r>
              <w:rPr>
                <w:rFonts w:ascii="Times New Roman" w:hAnsi="Times New Roman" w:cs="Times New Roman"/>
                <w:sz w:val="26"/>
                <w:szCs w:val="26"/>
                <w:lang w:val="en-US"/>
              </w:rPr>
              <w:t>Phần</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cơ</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sở</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lý</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luận</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chưa</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đạt</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yêu</w:t>
            </w:r>
            <w:proofErr w:type="spellEnd"/>
            <w:r>
              <w:rPr>
                <w:rFonts w:ascii="Times New Roman" w:hAnsi="Times New Roman" w:cs="Times New Roman"/>
                <w:sz w:val="26"/>
                <w:szCs w:val="26"/>
                <w:lang w:val="en-US"/>
              </w:rPr>
              <w:t xml:space="preserve"> </w:t>
            </w:r>
            <w:proofErr w:type="spellStart"/>
            <w:r>
              <w:rPr>
                <w:rFonts w:ascii="Times New Roman" w:hAnsi="Times New Roman" w:cs="Times New Roman"/>
                <w:sz w:val="26"/>
                <w:szCs w:val="26"/>
                <w:lang w:val="en-US"/>
              </w:rPr>
              <w:t>cầu</w:t>
            </w:r>
            <w:proofErr w:type="spellEnd"/>
          </w:p>
          <w:p w14:paraId="0220A030" w14:textId="77777777" w:rsidR="006914FF" w:rsidRPr="006914FF" w:rsidRDefault="006914FF" w:rsidP="006914FF">
            <w:pPr>
              <w:numPr>
                <w:ilvl w:val="0"/>
                <w:numId w:val="7"/>
              </w:numPr>
              <w:spacing w:after="160" w:line="360" w:lineRule="auto"/>
              <w:jc w:val="both"/>
              <w:rPr>
                <w:rFonts w:ascii="Times New Roman" w:hAnsi="Times New Roman" w:cs="Times New Roman"/>
                <w:sz w:val="26"/>
                <w:szCs w:val="26"/>
              </w:rPr>
            </w:pPr>
            <w:r w:rsidRPr="006914FF">
              <w:rPr>
                <w:rFonts w:ascii="Times New Roman" w:hAnsi="Times New Roman" w:cs="Times New Roman"/>
                <w:sz w:val="26"/>
                <w:szCs w:val="26"/>
                <w:lang w:val="en-US"/>
              </w:rPr>
              <w:t>N</w:t>
            </w:r>
            <w:r w:rsidRPr="006914FF">
              <w:rPr>
                <w:rFonts w:ascii="Times New Roman" w:hAnsi="Times New Roman" w:cs="Times New Roman"/>
                <w:sz w:val="26"/>
                <w:szCs w:val="26"/>
              </w:rPr>
              <w:t xml:space="preserve">ội dung bài </w:t>
            </w:r>
            <w:proofErr w:type="spellStart"/>
            <w:r w:rsidRPr="006914FF">
              <w:rPr>
                <w:rFonts w:ascii="Times New Roman" w:hAnsi="Times New Roman" w:cs="Times New Roman"/>
                <w:sz w:val="26"/>
                <w:szCs w:val="26"/>
                <w:lang w:val="en-US"/>
              </w:rPr>
              <w:t>chưa</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nêu</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bật</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thực</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trạng</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và</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giải</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pháp</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quản</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lý</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chất</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lượng</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tại</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công</w:t>
            </w:r>
            <w:proofErr w:type="spellEnd"/>
            <w:r w:rsidRPr="006914FF">
              <w:rPr>
                <w:rFonts w:ascii="Times New Roman" w:hAnsi="Times New Roman" w:cs="Times New Roman"/>
                <w:sz w:val="26"/>
                <w:szCs w:val="26"/>
                <w:lang w:val="en-US"/>
              </w:rPr>
              <w:t xml:space="preserve"> ty</w:t>
            </w:r>
            <w:r w:rsidRPr="006914FF">
              <w:rPr>
                <w:rFonts w:ascii="Times New Roman" w:hAnsi="Times New Roman" w:cs="Times New Roman"/>
                <w:sz w:val="26"/>
                <w:szCs w:val="26"/>
              </w:rPr>
              <w:t xml:space="preserve">; </w:t>
            </w:r>
          </w:p>
          <w:p w14:paraId="38ADF4BB" w14:textId="77777777" w:rsidR="006914FF" w:rsidRPr="006914FF" w:rsidRDefault="006914FF" w:rsidP="006914FF">
            <w:pPr>
              <w:numPr>
                <w:ilvl w:val="0"/>
                <w:numId w:val="7"/>
              </w:numPr>
              <w:spacing w:after="160" w:line="360" w:lineRule="auto"/>
              <w:jc w:val="both"/>
              <w:rPr>
                <w:rFonts w:ascii="Times New Roman" w:hAnsi="Times New Roman" w:cs="Times New Roman"/>
                <w:sz w:val="26"/>
                <w:szCs w:val="26"/>
              </w:rPr>
            </w:pPr>
            <w:r w:rsidRPr="006914FF">
              <w:rPr>
                <w:rFonts w:ascii="Times New Roman" w:hAnsi="Times New Roman" w:cs="Times New Roman"/>
                <w:sz w:val="26"/>
                <w:szCs w:val="26"/>
              </w:rPr>
              <w:t>Tài liệu tham khảo phong phú;</w:t>
            </w:r>
          </w:p>
          <w:p w14:paraId="0492729F" w14:textId="77777777" w:rsidR="006914FF" w:rsidRPr="006914FF" w:rsidRDefault="006914FF" w:rsidP="006B2EDC">
            <w:pPr>
              <w:spacing w:after="160" w:line="259" w:lineRule="auto"/>
              <w:ind w:left="720"/>
              <w:jc w:val="both"/>
              <w:rPr>
                <w:rFonts w:ascii="Times New Roman" w:hAnsi="Times New Roman" w:cs="Times New Roman"/>
                <w:szCs w:val="26"/>
              </w:rPr>
            </w:pPr>
          </w:p>
        </w:tc>
        <w:tc>
          <w:tcPr>
            <w:tcW w:w="4208" w:type="dxa"/>
          </w:tcPr>
          <w:p w14:paraId="0143E939" w14:textId="77777777" w:rsidR="006914FF" w:rsidRPr="006914FF" w:rsidRDefault="006914FF" w:rsidP="006B2EDC">
            <w:pPr>
              <w:jc w:val="both"/>
              <w:rPr>
                <w:rFonts w:ascii="Times New Roman" w:hAnsi="Times New Roman" w:cs="Times New Roman"/>
                <w:b/>
                <w:bCs/>
                <w:szCs w:val="26"/>
                <w:lang w:val="en-US"/>
              </w:rPr>
            </w:pPr>
          </w:p>
          <w:p w14:paraId="2556F0AC" w14:textId="77777777" w:rsidR="006914FF" w:rsidRPr="006914FF" w:rsidRDefault="006914FF" w:rsidP="006B2EDC">
            <w:pPr>
              <w:spacing w:line="360" w:lineRule="auto"/>
              <w:jc w:val="both"/>
              <w:rPr>
                <w:rFonts w:ascii="Times New Roman" w:hAnsi="Times New Roman" w:cs="Times New Roman"/>
                <w:b/>
                <w:bCs/>
                <w:sz w:val="26"/>
                <w:szCs w:val="26"/>
              </w:rPr>
            </w:pPr>
            <w:r w:rsidRPr="006914FF">
              <w:rPr>
                <w:rFonts w:ascii="Times New Roman" w:hAnsi="Times New Roman" w:cs="Times New Roman"/>
                <w:b/>
                <w:bCs/>
                <w:sz w:val="26"/>
                <w:szCs w:val="26"/>
              </w:rPr>
              <w:t>Nhận xét</w:t>
            </w:r>
          </w:p>
          <w:p w14:paraId="135BBC79" w14:textId="77777777" w:rsidR="006914FF" w:rsidRPr="006914FF" w:rsidRDefault="006914FF" w:rsidP="006914FF">
            <w:pPr>
              <w:pStyle w:val="ListParagraph"/>
              <w:numPr>
                <w:ilvl w:val="0"/>
                <w:numId w:val="8"/>
              </w:numPr>
              <w:spacing w:line="360" w:lineRule="auto"/>
              <w:jc w:val="both"/>
              <w:rPr>
                <w:rFonts w:ascii="Times New Roman" w:hAnsi="Times New Roman" w:cs="Times New Roman"/>
                <w:sz w:val="26"/>
                <w:szCs w:val="26"/>
              </w:rPr>
            </w:pPr>
            <w:proofErr w:type="spellStart"/>
            <w:r w:rsidRPr="006914FF">
              <w:rPr>
                <w:rFonts w:ascii="Times New Roman" w:hAnsi="Times New Roman" w:cs="Times New Roman"/>
                <w:sz w:val="26"/>
                <w:szCs w:val="26"/>
                <w:lang w:val="en-US"/>
              </w:rPr>
              <w:t>Bố</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cục</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bài</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tiểu</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luận</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theo</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đúng</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quy</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định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hình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ảnh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minh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họa</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cần</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điều</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chỉnh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hợp</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lý</w:t>
            </w:r>
            <w:proofErr w:type="spellEnd"/>
            <w:r w:rsidRPr="006914FF">
              <w:rPr>
                <w:rFonts w:ascii="Times New Roman" w:hAnsi="Times New Roman" w:cs="Times New Roman"/>
                <w:sz w:val="26"/>
                <w:szCs w:val="26"/>
                <w:lang w:val="en-US"/>
              </w:rPr>
              <w:t>;</w:t>
            </w:r>
          </w:p>
          <w:p w14:paraId="415A1F99" w14:textId="77777777" w:rsidR="006914FF" w:rsidRPr="006914FF" w:rsidRDefault="006914FF" w:rsidP="006914FF">
            <w:pPr>
              <w:pStyle w:val="ListParagraph"/>
              <w:numPr>
                <w:ilvl w:val="0"/>
                <w:numId w:val="8"/>
              </w:numPr>
              <w:spacing w:line="360" w:lineRule="auto"/>
              <w:jc w:val="both"/>
              <w:rPr>
                <w:rFonts w:ascii="Times New Roman" w:hAnsi="Times New Roman" w:cs="Times New Roman"/>
                <w:sz w:val="26"/>
                <w:szCs w:val="26"/>
              </w:rPr>
            </w:pPr>
            <w:proofErr w:type="spellStart"/>
            <w:r w:rsidRPr="006914FF">
              <w:rPr>
                <w:rFonts w:ascii="Times New Roman" w:hAnsi="Times New Roman" w:cs="Times New Roman"/>
                <w:sz w:val="26"/>
                <w:szCs w:val="26"/>
                <w:lang w:val="en-US"/>
              </w:rPr>
              <w:t>Nội</w:t>
            </w:r>
            <w:proofErr w:type="spellEnd"/>
            <w:r w:rsidRPr="006914FF">
              <w:rPr>
                <w:rFonts w:ascii="Times New Roman" w:hAnsi="Times New Roman" w:cs="Times New Roman"/>
                <w:sz w:val="26"/>
                <w:szCs w:val="26"/>
                <w:lang w:val="en-US"/>
              </w:rPr>
              <w:t xml:space="preserve"> dung </w:t>
            </w:r>
            <w:proofErr w:type="spellStart"/>
            <w:r w:rsidRPr="006914FF">
              <w:rPr>
                <w:rFonts w:ascii="Times New Roman" w:hAnsi="Times New Roman" w:cs="Times New Roman"/>
                <w:sz w:val="26"/>
                <w:szCs w:val="26"/>
                <w:lang w:val="en-US"/>
              </w:rPr>
              <w:t>trình</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bày</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chưa</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nêu</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bật</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trọng</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tâm</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đề</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tài</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phần</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cơ</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sở</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lý</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luận</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chưa</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đầy</w:t>
            </w:r>
            <w:proofErr w:type="spellEnd"/>
            <w:r w:rsidRPr="006914FF">
              <w:rPr>
                <w:rFonts w:ascii="Times New Roman" w:hAnsi="Times New Roman" w:cs="Times New Roman"/>
                <w:sz w:val="26"/>
                <w:szCs w:val="26"/>
                <w:lang w:val="en-US"/>
              </w:rPr>
              <w:t xml:space="preserve"> </w:t>
            </w:r>
            <w:proofErr w:type="spellStart"/>
            <w:r w:rsidRPr="006914FF">
              <w:rPr>
                <w:rFonts w:ascii="Times New Roman" w:hAnsi="Times New Roman" w:cs="Times New Roman"/>
                <w:sz w:val="26"/>
                <w:szCs w:val="26"/>
                <w:lang w:val="en-US"/>
              </w:rPr>
              <w:t>đủ</w:t>
            </w:r>
            <w:proofErr w:type="spellEnd"/>
            <w:r w:rsidRPr="006914FF">
              <w:rPr>
                <w:rFonts w:ascii="Times New Roman" w:hAnsi="Times New Roman" w:cs="Times New Roman"/>
                <w:sz w:val="26"/>
                <w:szCs w:val="26"/>
                <w:lang w:val="en-US"/>
              </w:rPr>
              <w:t>;</w:t>
            </w:r>
          </w:p>
          <w:p w14:paraId="397B042A" w14:textId="77777777" w:rsidR="006914FF" w:rsidRPr="006914FF" w:rsidRDefault="006914FF" w:rsidP="006B2EDC">
            <w:pPr>
              <w:spacing w:line="360" w:lineRule="auto"/>
              <w:ind w:left="360"/>
              <w:jc w:val="both"/>
              <w:rPr>
                <w:rFonts w:ascii="Times New Roman" w:hAnsi="Times New Roman" w:cs="Times New Roman"/>
                <w:sz w:val="26"/>
                <w:szCs w:val="26"/>
                <w:lang w:val="en-US"/>
              </w:rPr>
            </w:pPr>
          </w:p>
        </w:tc>
      </w:tr>
      <w:tr w:rsidR="006914FF" w:rsidRPr="006914FF" w14:paraId="475CDD75" w14:textId="77777777" w:rsidTr="006B2EDC">
        <w:tc>
          <w:tcPr>
            <w:tcW w:w="4511" w:type="dxa"/>
          </w:tcPr>
          <w:p w14:paraId="38BC7DDE" w14:textId="77777777" w:rsidR="006914FF" w:rsidRPr="006914FF" w:rsidRDefault="006914FF" w:rsidP="006B2EDC">
            <w:pPr>
              <w:jc w:val="both"/>
              <w:rPr>
                <w:rFonts w:ascii="Times New Roman" w:hAnsi="Times New Roman" w:cs="Times New Roman"/>
                <w:b/>
                <w:sz w:val="26"/>
                <w:szCs w:val="26"/>
                <w:lang w:val="en-US"/>
              </w:rPr>
            </w:pPr>
            <w:r w:rsidRPr="006914FF">
              <w:rPr>
                <w:rFonts w:ascii="Times New Roman" w:hAnsi="Times New Roman" w:cs="Times New Roman"/>
                <w:b/>
                <w:sz w:val="26"/>
                <w:szCs w:val="26"/>
              </w:rPr>
              <w:t xml:space="preserve">Đạt điểm: </w:t>
            </w:r>
            <w:r w:rsidRPr="006914FF">
              <w:rPr>
                <w:rFonts w:ascii="Times New Roman" w:hAnsi="Times New Roman" w:cs="Times New Roman"/>
                <w:b/>
                <w:sz w:val="26"/>
                <w:szCs w:val="26"/>
                <w:lang w:val="en-US"/>
              </w:rPr>
              <w:t>7.0</w:t>
            </w:r>
          </w:p>
        </w:tc>
        <w:tc>
          <w:tcPr>
            <w:tcW w:w="4208" w:type="dxa"/>
          </w:tcPr>
          <w:p w14:paraId="323571D6" w14:textId="77777777" w:rsidR="006914FF" w:rsidRPr="006914FF" w:rsidRDefault="006914FF" w:rsidP="006B2EDC">
            <w:pPr>
              <w:jc w:val="both"/>
              <w:rPr>
                <w:rFonts w:ascii="Times New Roman" w:hAnsi="Times New Roman" w:cs="Times New Roman"/>
                <w:b/>
                <w:sz w:val="26"/>
                <w:szCs w:val="26"/>
                <w:lang w:val="en-US"/>
              </w:rPr>
            </w:pPr>
            <w:r w:rsidRPr="006914FF">
              <w:rPr>
                <w:rFonts w:ascii="Times New Roman" w:hAnsi="Times New Roman" w:cs="Times New Roman"/>
                <w:b/>
                <w:sz w:val="26"/>
                <w:szCs w:val="26"/>
              </w:rPr>
              <w:t xml:space="preserve">Đạt điểm: </w:t>
            </w:r>
            <w:r w:rsidRPr="006914FF">
              <w:rPr>
                <w:rFonts w:ascii="Times New Roman" w:hAnsi="Times New Roman" w:cs="Times New Roman"/>
                <w:b/>
                <w:sz w:val="26"/>
                <w:szCs w:val="26"/>
                <w:lang w:val="en-US"/>
              </w:rPr>
              <w:t>7.0</w:t>
            </w:r>
          </w:p>
        </w:tc>
      </w:tr>
    </w:tbl>
    <w:p w14:paraId="50A8AC9E" w14:textId="77777777" w:rsidR="006914FF" w:rsidRDefault="006914FF" w:rsidP="006914FF">
      <w:pPr>
        <w:tabs>
          <w:tab w:val="left" w:pos="0"/>
          <w:tab w:val="left" w:pos="8364"/>
        </w:tabs>
        <w:spacing w:before="120" w:after="120" w:line="360" w:lineRule="auto"/>
        <w:rPr>
          <w:rFonts w:ascii="Times New Roman" w:eastAsia="Cambria" w:hAnsi="Times New Roman" w:cs="Times New Roman"/>
          <w:sz w:val="26"/>
          <w:szCs w:val="26"/>
          <w:lang w:val="en-US"/>
        </w:rPr>
      </w:pPr>
    </w:p>
    <w:p w14:paraId="71F2FE70" w14:textId="77777777" w:rsidR="00CD2CEE" w:rsidRPr="007B7BBD" w:rsidRDefault="00AA0FE5">
      <w:pPr>
        <w:tabs>
          <w:tab w:val="left" w:pos="0"/>
          <w:tab w:val="left" w:pos="8364"/>
        </w:tabs>
        <w:spacing w:before="120" w:after="120" w:line="360" w:lineRule="auto"/>
        <w:jc w:val="right"/>
        <w:rPr>
          <w:rFonts w:ascii="Times New Roman" w:eastAsia="Cambria" w:hAnsi="Times New Roman" w:cs="Times New Roman"/>
          <w:sz w:val="26"/>
          <w:szCs w:val="26"/>
        </w:rPr>
      </w:pPr>
      <w:r w:rsidRPr="007B7BBD">
        <w:rPr>
          <w:rFonts w:ascii="Times New Roman" w:eastAsia="Cambria" w:hAnsi="Times New Roman" w:cs="Times New Roman"/>
          <w:sz w:val="26"/>
          <w:szCs w:val="26"/>
        </w:rPr>
        <w:tab/>
      </w:r>
    </w:p>
    <w:p w14:paraId="1218151D" w14:textId="77777777" w:rsidR="00814478" w:rsidRPr="007B7BBD" w:rsidRDefault="00AA0FE5" w:rsidP="003462DE">
      <w:pPr>
        <w:tabs>
          <w:tab w:val="left" w:pos="0"/>
          <w:tab w:val="left" w:pos="8364"/>
        </w:tabs>
        <w:spacing w:before="120" w:after="120" w:line="360" w:lineRule="auto"/>
        <w:jc w:val="right"/>
        <w:rPr>
          <w:rFonts w:ascii="Times New Roman" w:eastAsia="Cambria" w:hAnsi="Times New Roman" w:cs="Times New Roman"/>
          <w:sz w:val="26"/>
          <w:szCs w:val="26"/>
        </w:rPr>
      </w:pP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lastRenderedPageBreak/>
        <w:tab/>
      </w:r>
      <w:r w:rsidRPr="007B7BBD">
        <w:rPr>
          <w:rFonts w:ascii="Times New Roman" w:eastAsia="Cambria" w:hAnsi="Times New Roman" w:cs="Times New Roman"/>
          <w:sz w:val="26"/>
          <w:szCs w:val="26"/>
        </w:rPr>
        <w:tab/>
      </w:r>
      <w:r w:rsidRPr="007B7BBD">
        <w:rPr>
          <w:rFonts w:ascii="Times New Roman" w:eastAsia="Cambria" w:hAnsi="Times New Roman" w:cs="Times New Roman"/>
          <w:sz w:val="26"/>
          <w:szCs w:val="26"/>
        </w:rPr>
        <w:tab/>
      </w:r>
    </w:p>
    <w:p w14:paraId="40EEA7EB" w14:textId="77777777" w:rsidR="00814478" w:rsidRPr="007B7BBD" w:rsidRDefault="00AA0FE5">
      <w:pPr>
        <w:spacing w:after="0" w:line="360" w:lineRule="auto"/>
        <w:jc w:val="both"/>
        <w:rPr>
          <w:rFonts w:ascii="Times New Roman" w:eastAsia="Times New Roman" w:hAnsi="Times New Roman" w:cs="Times New Roman"/>
          <w:b/>
          <w:sz w:val="26"/>
          <w:szCs w:val="26"/>
          <w:highlight w:val="white"/>
        </w:rPr>
      </w:pPr>
      <w:r w:rsidRPr="007B7BBD">
        <w:rPr>
          <w:rFonts w:ascii="Times New Roman" w:eastAsia="Times New Roman" w:hAnsi="Times New Roman" w:cs="Times New Roman"/>
          <w:b/>
          <w:sz w:val="26"/>
          <w:szCs w:val="26"/>
          <w:highlight w:val="white"/>
        </w:rPr>
        <w:t>MỤC LỤC</w:t>
      </w:r>
    </w:p>
    <w:sdt>
      <w:sdtPr>
        <w:rPr>
          <w:rFonts w:ascii="Times New Roman" w:hAnsi="Times New Roman" w:cs="Times New Roman"/>
        </w:rPr>
        <w:id w:val="-1906989839"/>
        <w:docPartObj>
          <w:docPartGallery w:val="Table of Contents"/>
          <w:docPartUnique/>
        </w:docPartObj>
      </w:sdtPr>
      <w:sdtEndPr/>
      <w:sdtContent>
        <w:p w14:paraId="1EACA68F" w14:textId="77777777" w:rsidR="00814478" w:rsidRPr="007B7BBD" w:rsidRDefault="00AA0FE5">
          <w:pPr>
            <w:tabs>
              <w:tab w:val="right" w:pos="8502"/>
            </w:tabs>
            <w:spacing w:before="80" w:line="240" w:lineRule="auto"/>
            <w:rPr>
              <w:rFonts w:ascii="Times New Roman" w:eastAsia="Times New Roman" w:hAnsi="Times New Roman" w:cs="Times New Roman"/>
              <w:b/>
              <w:color w:val="000000"/>
              <w:sz w:val="26"/>
              <w:szCs w:val="26"/>
              <w:highlight w:val="white"/>
            </w:rPr>
          </w:pPr>
          <w:r w:rsidRPr="007B7BBD">
            <w:rPr>
              <w:rFonts w:ascii="Times New Roman" w:hAnsi="Times New Roman" w:cs="Times New Roman"/>
            </w:rPr>
            <w:fldChar w:fldCharType="begin"/>
          </w:r>
          <w:r w:rsidRPr="007B7BBD">
            <w:rPr>
              <w:rFonts w:ascii="Times New Roman" w:hAnsi="Times New Roman" w:cs="Times New Roman"/>
            </w:rPr>
            <w:instrText xml:space="preserve"> TOC \h \u \z </w:instrText>
          </w:r>
          <w:r w:rsidRPr="007B7BBD">
            <w:rPr>
              <w:rFonts w:ascii="Times New Roman" w:hAnsi="Times New Roman" w:cs="Times New Roman"/>
            </w:rPr>
            <w:fldChar w:fldCharType="separate"/>
          </w:r>
          <w:hyperlink w:anchor="_heading=h.w9u4nleejge2">
            <w:r w:rsidRPr="007B7BBD">
              <w:rPr>
                <w:rFonts w:ascii="Times New Roman" w:eastAsia="Times New Roman" w:hAnsi="Times New Roman" w:cs="Times New Roman"/>
                <w:b/>
                <w:color w:val="000000"/>
                <w:sz w:val="26"/>
                <w:szCs w:val="26"/>
                <w:highlight w:val="white"/>
              </w:rPr>
              <w:t>PHẦN 1: MỞ ĐẦU</w:t>
            </w:r>
          </w:hyperlink>
          <w:r w:rsidRPr="007B7BBD">
            <w:rPr>
              <w:rFonts w:ascii="Times New Roman" w:eastAsia="Times New Roman" w:hAnsi="Times New Roman" w:cs="Times New Roman"/>
              <w:b/>
              <w:color w:val="000000"/>
              <w:sz w:val="26"/>
              <w:szCs w:val="26"/>
              <w:highlight w:val="white"/>
            </w:rPr>
            <w:tab/>
          </w:r>
          <w:r w:rsidRPr="007B7BBD">
            <w:rPr>
              <w:rFonts w:ascii="Times New Roman" w:hAnsi="Times New Roman" w:cs="Times New Roman"/>
            </w:rPr>
            <w:fldChar w:fldCharType="begin"/>
          </w:r>
          <w:r w:rsidRPr="007B7BBD">
            <w:rPr>
              <w:rFonts w:ascii="Times New Roman" w:hAnsi="Times New Roman" w:cs="Times New Roman"/>
            </w:rPr>
            <w:instrText xml:space="preserve"> PAGEREF _heading=h.w9u4nleejge2 \h </w:instrText>
          </w:r>
          <w:r w:rsidRPr="007B7BBD">
            <w:rPr>
              <w:rFonts w:ascii="Times New Roman" w:hAnsi="Times New Roman" w:cs="Times New Roman"/>
            </w:rPr>
          </w:r>
          <w:r w:rsidRPr="007B7BBD">
            <w:rPr>
              <w:rFonts w:ascii="Times New Roman" w:hAnsi="Times New Roman" w:cs="Times New Roman"/>
            </w:rPr>
            <w:fldChar w:fldCharType="separate"/>
          </w:r>
          <w:r w:rsidRPr="007B7BBD">
            <w:rPr>
              <w:rFonts w:ascii="Times New Roman" w:eastAsia="Times New Roman" w:hAnsi="Times New Roman" w:cs="Times New Roman"/>
              <w:b/>
              <w:color w:val="000000"/>
              <w:sz w:val="26"/>
              <w:szCs w:val="26"/>
              <w:highlight w:val="white"/>
            </w:rPr>
            <w:t>1</w:t>
          </w:r>
          <w:r w:rsidRPr="007B7BBD">
            <w:rPr>
              <w:rFonts w:ascii="Times New Roman" w:hAnsi="Times New Roman" w:cs="Times New Roman"/>
            </w:rPr>
            <w:fldChar w:fldCharType="end"/>
          </w:r>
        </w:p>
        <w:p w14:paraId="607E7AAA"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e3epsn47k7b5">
            <w:r w:rsidR="00AA0FE5" w:rsidRPr="007B7BBD">
              <w:rPr>
                <w:rFonts w:ascii="Times New Roman" w:eastAsia="Times New Roman" w:hAnsi="Times New Roman" w:cs="Times New Roman"/>
                <w:b/>
                <w:color w:val="000000"/>
                <w:sz w:val="26"/>
                <w:szCs w:val="26"/>
                <w:highlight w:val="white"/>
              </w:rPr>
              <w:t>1. Lý do chọn đề tài nghiên cứu:</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_heading=h.e3epsn47k7b5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w:t>
          </w:r>
          <w:r w:rsidR="00AA0FE5" w:rsidRPr="007B7BBD">
            <w:rPr>
              <w:rFonts w:ascii="Times New Roman" w:hAnsi="Times New Roman" w:cs="Times New Roman"/>
            </w:rPr>
            <w:fldChar w:fldCharType="end"/>
          </w:r>
        </w:p>
        <w:p w14:paraId="6F34A6DE"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8e0qo84ux0ty">
            <w:r w:rsidR="00AA0FE5" w:rsidRPr="007B7BBD">
              <w:rPr>
                <w:rFonts w:ascii="Times New Roman" w:eastAsia="Times New Roman" w:hAnsi="Times New Roman" w:cs="Times New Roman"/>
                <w:b/>
                <w:color w:val="000000"/>
                <w:sz w:val="26"/>
                <w:szCs w:val="26"/>
                <w:highlight w:val="white"/>
              </w:rPr>
              <w:t>2. Mục tiêu nghiên cứu:</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_heading=h.8e0qo84ux0ty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w:t>
          </w:r>
          <w:r w:rsidR="00AA0FE5" w:rsidRPr="007B7BBD">
            <w:rPr>
              <w:rFonts w:ascii="Times New Roman" w:hAnsi="Times New Roman" w:cs="Times New Roman"/>
            </w:rPr>
            <w:fldChar w:fldCharType="end"/>
          </w:r>
        </w:p>
        <w:p w14:paraId="51F28E0E"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5y03qw3ffz9i">
            <w:r w:rsidR="00AA0FE5" w:rsidRPr="007B7BBD">
              <w:rPr>
                <w:rFonts w:ascii="Times New Roman" w:eastAsia="Times New Roman" w:hAnsi="Times New Roman" w:cs="Times New Roman"/>
                <w:b/>
                <w:color w:val="000000"/>
                <w:sz w:val="26"/>
                <w:szCs w:val="26"/>
                <w:highlight w:val="white"/>
              </w:rPr>
              <w:t>3. Phạm vi nghiên cứu:</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_heading=h.5y03qw3ffz9i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w:t>
          </w:r>
          <w:r w:rsidR="00AA0FE5" w:rsidRPr="007B7BBD">
            <w:rPr>
              <w:rFonts w:ascii="Times New Roman" w:hAnsi="Times New Roman" w:cs="Times New Roman"/>
            </w:rPr>
            <w:fldChar w:fldCharType="end"/>
          </w:r>
        </w:p>
        <w:p w14:paraId="61408F38"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ajlity9w4ape">
            <w:r w:rsidR="00AA0FE5" w:rsidRPr="007B7BBD">
              <w:rPr>
                <w:rFonts w:ascii="Times New Roman" w:eastAsia="Times New Roman" w:hAnsi="Times New Roman" w:cs="Times New Roman"/>
                <w:b/>
                <w:color w:val="000000"/>
                <w:sz w:val="26"/>
                <w:szCs w:val="26"/>
                <w:highlight w:val="white"/>
              </w:rPr>
              <w:t>4. Phương pháp nghiên cứu:</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_heading=h.ajlity9w4ape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w:t>
          </w:r>
          <w:r w:rsidR="00AA0FE5" w:rsidRPr="007B7BBD">
            <w:rPr>
              <w:rFonts w:ascii="Times New Roman" w:hAnsi="Times New Roman" w:cs="Times New Roman"/>
            </w:rPr>
            <w:fldChar w:fldCharType="end"/>
          </w:r>
        </w:p>
        <w:p w14:paraId="04C332E9"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ngwt5mj14641">
            <w:r w:rsidR="00AA0FE5" w:rsidRPr="007B7BBD">
              <w:rPr>
                <w:rFonts w:ascii="Times New Roman" w:eastAsia="Times New Roman" w:hAnsi="Times New Roman" w:cs="Times New Roman"/>
                <w:b/>
                <w:color w:val="000000"/>
                <w:sz w:val="26"/>
                <w:szCs w:val="26"/>
                <w:highlight w:val="white"/>
              </w:rPr>
              <w:t>5. Kết cấu của chuyên đề:</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_heading=h.ngwt5mj14641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2</w:t>
          </w:r>
          <w:r w:rsidR="00AA0FE5" w:rsidRPr="007B7BBD">
            <w:rPr>
              <w:rFonts w:ascii="Times New Roman" w:hAnsi="Times New Roman" w:cs="Times New Roman"/>
            </w:rPr>
            <w:fldChar w:fldCharType="end"/>
          </w:r>
        </w:p>
        <w:p w14:paraId="4F84C6C5" w14:textId="77777777" w:rsidR="00814478" w:rsidRPr="007B7BBD" w:rsidRDefault="00477999">
          <w:pPr>
            <w:tabs>
              <w:tab w:val="right" w:pos="8502"/>
            </w:tabs>
            <w:spacing w:before="200" w:line="240" w:lineRule="auto"/>
            <w:rPr>
              <w:rFonts w:ascii="Times New Roman" w:eastAsia="Times New Roman" w:hAnsi="Times New Roman" w:cs="Times New Roman"/>
              <w:b/>
              <w:color w:val="000000"/>
              <w:sz w:val="26"/>
              <w:szCs w:val="26"/>
              <w:highlight w:val="white"/>
            </w:rPr>
          </w:pPr>
          <w:hyperlink w:anchor="_heading=h.7d8p0wqbr4hb">
            <w:r w:rsidR="00AA0FE5" w:rsidRPr="007B7BBD">
              <w:rPr>
                <w:rFonts w:ascii="Times New Roman" w:eastAsia="Times New Roman" w:hAnsi="Times New Roman" w:cs="Times New Roman"/>
                <w:b/>
                <w:color w:val="000000"/>
                <w:sz w:val="26"/>
                <w:szCs w:val="26"/>
                <w:highlight w:val="white"/>
              </w:rPr>
              <w:t>PHẦN 2: CƠ SỞ LÝ LUẬN</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_heading=h.7d8p0wqbr4hb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3</w:t>
          </w:r>
          <w:r w:rsidR="00AA0FE5" w:rsidRPr="007B7BBD">
            <w:rPr>
              <w:rFonts w:ascii="Times New Roman" w:hAnsi="Times New Roman" w:cs="Times New Roman"/>
            </w:rPr>
            <w:fldChar w:fldCharType="end"/>
          </w:r>
        </w:p>
        <w:p w14:paraId="33CA6143"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p8571vy448w6">
            <w:r w:rsidR="00AA0FE5" w:rsidRPr="007B7BBD">
              <w:rPr>
                <w:rFonts w:ascii="Times New Roman" w:eastAsia="Times New Roman" w:hAnsi="Times New Roman" w:cs="Times New Roman"/>
                <w:b/>
                <w:color w:val="000000"/>
                <w:sz w:val="26"/>
                <w:szCs w:val="26"/>
                <w:highlight w:val="white"/>
              </w:rPr>
              <w:t>I . Giới thiệu chung về công ty cổ phần Phong Phú</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_heading=h.p8571vy448w6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3</w:t>
          </w:r>
          <w:r w:rsidR="00AA0FE5" w:rsidRPr="007B7BBD">
            <w:rPr>
              <w:rFonts w:ascii="Times New Roman" w:hAnsi="Times New Roman" w:cs="Times New Roman"/>
            </w:rPr>
            <w:fldChar w:fldCharType="end"/>
          </w:r>
        </w:p>
        <w:p w14:paraId="76021E2E" w14:textId="77777777" w:rsidR="00814478" w:rsidRPr="007B7BBD" w:rsidRDefault="00477999">
          <w:pPr>
            <w:tabs>
              <w:tab w:val="right" w:pos="8502"/>
            </w:tabs>
            <w:spacing w:before="60" w:line="240" w:lineRule="auto"/>
            <w:ind w:left="720"/>
            <w:rPr>
              <w:rFonts w:ascii="Times New Roman" w:eastAsia="Times New Roman" w:hAnsi="Times New Roman" w:cs="Times New Roman"/>
              <w:b/>
              <w:color w:val="000000"/>
              <w:sz w:val="26"/>
              <w:szCs w:val="26"/>
              <w:highlight w:val="white"/>
            </w:rPr>
          </w:pPr>
          <w:hyperlink w:anchor="_heading=h.h48gwailrxpu">
            <w:r w:rsidR="00AA0FE5" w:rsidRPr="007B7BBD">
              <w:rPr>
                <w:rFonts w:ascii="Times New Roman" w:eastAsia="Times New Roman" w:hAnsi="Times New Roman" w:cs="Times New Roman"/>
                <w:b/>
                <w:color w:val="000000"/>
                <w:sz w:val="26"/>
                <w:szCs w:val="26"/>
                <w:highlight w:val="white"/>
              </w:rPr>
              <w:t>1.1 Khái niệm về công ty cổ phần Phong Phú:</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_heading=h.h48gwailrxpu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3</w:t>
          </w:r>
          <w:r w:rsidR="00AA0FE5" w:rsidRPr="007B7BBD">
            <w:rPr>
              <w:rFonts w:ascii="Times New Roman" w:hAnsi="Times New Roman" w:cs="Times New Roman"/>
            </w:rPr>
            <w:fldChar w:fldCharType="end"/>
          </w:r>
        </w:p>
        <w:p w14:paraId="4A4CB88E" w14:textId="77777777" w:rsidR="00814478" w:rsidRPr="007B7BBD" w:rsidRDefault="00477999">
          <w:pPr>
            <w:tabs>
              <w:tab w:val="right" w:pos="8502"/>
            </w:tabs>
            <w:spacing w:before="60" w:line="240" w:lineRule="auto"/>
            <w:ind w:left="720"/>
            <w:rPr>
              <w:rFonts w:ascii="Times New Roman" w:eastAsia="Times New Roman" w:hAnsi="Times New Roman" w:cs="Times New Roman"/>
              <w:b/>
              <w:color w:val="000000"/>
              <w:sz w:val="26"/>
              <w:szCs w:val="26"/>
              <w:highlight w:val="white"/>
            </w:rPr>
          </w:pPr>
          <w:hyperlink w:anchor="_heading=h.9wctlwt6gmxz">
            <w:r w:rsidR="00AA0FE5" w:rsidRPr="007B7BBD">
              <w:rPr>
                <w:rFonts w:ascii="Times New Roman" w:eastAsia="Times New Roman" w:hAnsi="Times New Roman" w:cs="Times New Roman"/>
                <w:b/>
                <w:color w:val="000000"/>
                <w:sz w:val="26"/>
                <w:szCs w:val="26"/>
                <w:highlight w:val="white"/>
              </w:rPr>
              <w:t>1.2 Quá trình phát triển của công ty</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_heading=h.9wctlwt6gmxz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4</w:t>
          </w:r>
          <w:r w:rsidR="00AA0FE5" w:rsidRPr="007B7BBD">
            <w:rPr>
              <w:rFonts w:ascii="Times New Roman" w:hAnsi="Times New Roman" w:cs="Times New Roman"/>
            </w:rPr>
            <w:fldChar w:fldCharType="end"/>
          </w:r>
        </w:p>
        <w:p w14:paraId="7C510483" w14:textId="77777777" w:rsidR="00814478" w:rsidRPr="007B7BBD" w:rsidRDefault="00477999">
          <w:pPr>
            <w:tabs>
              <w:tab w:val="right" w:pos="8502"/>
            </w:tabs>
            <w:spacing w:before="60" w:line="240" w:lineRule="auto"/>
            <w:ind w:left="720"/>
            <w:rPr>
              <w:rFonts w:ascii="Times New Roman" w:eastAsia="Times New Roman" w:hAnsi="Times New Roman" w:cs="Times New Roman"/>
              <w:b/>
              <w:color w:val="000000"/>
              <w:sz w:val="26"/>
              <w:szCs w:val="26"/>
              <w:highlight w:val="white"/>
            </w:rPr>
          </w:pPr>
          <w:hyperlink w:anchor="_heading=h.8rj6vstyabv3">
            <w:r w:rsidR="00AA0FE5" w:rsidRPr="007B7BBD">
              <w:rPr>
                <w:rFonts w:ascii="Times New Roman" w:eastAsia="Times New Roman" w:hAnsi="Times New Roman" w:cs="Times New Roman"/>
                <w:b/>
                <w:color w:val="000000"/>
                <w:sz w:val="26"/>
                <w:szCs w:val="26"/>
                <w:highlight w:val="white"/>
              </w:rPr>
              <w:t>1.3 Những thành tựu và những điểm yếu của công ty phong phú</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_heading=h.8rj6vstyabv3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8</w:t>
          </w:r>
          <w:r w:rsidR="00AA0FE5" w:rsidRPr="007B7BBD">
            <w:rPr>
              <w:rFonts w:ascii="Times New Roman" w:hAnsi="Times New Roman" w:cs="Times New Roman"/>
            </w:rPr>
            <w:fldChar w:fldCharType="end"/>
          </w:r>
        </w:p>
        <w:p w14:paraId="4B270921" w14:textId="77777777" w:rsidR="00814478" w:rsidRPr="007B7BBD" w:rsidRDefault="00477999">
          <w:pPr>
            <w:tabs>
              <w:tab w:val="right" w:pos="8502"/>
            </w:tabs>
            <w:spacing w:before="200" w:line="240" w:lineRule="auto"/>
            <w:rPr>
              <w:rFonts w:ascii="Times New Roman" w:eastAsia="Times New Roman" w:hAnsi="Times New Roman" w:cs="Times New Roman"/>
              <w:b/>
              <w:color w:val="000000"/>
              <w:sz w:val="26"/>
              <w:szCs w:val="26"/>
              <w:highlight w:val="white"/>
            </w:rPr>
          </w:pPr>
          <w:hyperlink w:anchor="_heading=h.3hz49bo1e1g1">
            <w:r w:rsidR="00AA0FE5" w:rsidRPr="007B7BBD">
              <w:rPr>
                <w:rFonts w:ascii="Times New Roman" w:eastAsia="Times New Roman" w:hAnsi="Times New Roman" w:cs="Times New Roman"/>
                <w:b/>
                <w:color w:val="000000"/>
                <w:sz w:val="26"/>
                <w:szCs w:val="26"/>
                <w:highlight w:val="white"/>
              </w:rPr>
              <w:t>PHẦN 3: TỔNG QUAN VỀ CÔNG TY CỔ PHẦN PHONG PHÚ</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_heading=h.3hz49bo1e1g1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11</w:t>
          </w:r>
          <w:r w:rsidR="00AA0FE5" w:rsidRPr="007B7BBD">
            <w:rPr>
              <w:rFonts w:ascii="Times New Roman" w:hAnsi="Times New Roman" w:cs="Times New Roman"/>
            </w:rPr>
            <w:fldChar w:fldCharType="end"/>
          </w:r>
        </w:p>
        <w:p w14:paraId="3396146D"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3smmatt28fby">
            <w:r w:rsidR="00AA0FE5" w:rsidRPr="007B7BBD">
              <w:rPr>
                <w:rFonts w:ascii="Times New Roman" w:eastAsia="Times New Roman" w:hAnsi="Times New Roman" w:cs="Times New Roman"/>
                <w:b/>
                <w:color w:val="000000"/>
                <w:sz w:val="26"/>
                <w:szCs w:val="26"/>
                <w:highlight w:val="white"/>
              </w:rPr>
              <w:t>I . Giới thiệu</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_heading=h.3smmatt28fby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11</w:t>
          </w:r>
          <w:r w:rsidR="00AA0FE5" w:rsidRPr="007B7BBD">
            <w:rPr>
              <w:rFonts w:ascii="Times New Roman" w:hAnsi="Times New Roman" w:cs="Times New Roman"/>
            </w:rPr>
            <w:fldChar w:fldCharType="end"/>
          </w:r>
        </w:p>
        <w:p w14:paraId="1F9A607B"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i6pcjjo6s7hi">
            <w:r w:rsidR="00AA0FE5" w:rsidRPr="007B7BBD">
              <w:rPr>
                <w:rFonts w:ascii="Times New Roman" w:eastAsia="Times New Roman" w:hAnsi="Times New Roman" w:cs="Times New Roman"/>
                <w:b/>
                <w:color w:val="000000"/>
                <w:sz w:val="26"/>
                <w:szCs w:val="26"/>
                <w:highlight w:val="white"/>
              </w:rPr>
              <w:t>II . Ban lãnh đạo</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_heading=h.i6pcjjo6s7hi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12</w:t>
          </w:r>
          <w:r w:rsidR="00AA0FE5" w:rsidRPr="007B7BBD">
            <w:rPr>
              <w:rFonts w:ascii="Times New Roman" w:hAnsi="Times New Roman" w:cs="Times New Roman"/>
            </w:rPr>
            <w:fldChar w:fldCharType="end"/>
          </w:r>
        </w:p>
        <w:p w14:paraId="00742215"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3q4ytmbdbnun">
            <w:r w:rsidR="00AA0FE5" w:rsidRPr="007B7BBD">
              <w:rPr>
                <w:rFonts w:ascii="Times New Roman" w:eastAsia="Times New Roman" w:hAnsi="Times New Roman" w:cs="Times New Roman"/>
                <w:b/>
                <w:color w:val="000000"/>
                <w:sz w:val="26"/>
                <w:szCs w:val="26"/>
                <w:highlight w:val="white"/>
              </w:rPr>
              <w:t>III . Thông tin tài chính</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_heading=h.3q4ytmbdbnun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13</w:t>
          </w:r>
          <w:r w:rsidR="00AA0FE5" w:rsidRPr="007B7BBD">
            <w:rPr>
              <w:rFonts w:ascii="Times New Roman" w:hAnsi="Times New Roman" w:cs="Times New Roman"/>
            </w:rPr>
            <w:fldChar w:fldCharType="end"/>
          </w:r>
        </w:p>
        <w:p w14:paraId="024C397A"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khhnnkcxdw4h">
            <w:r w:rsidR="00AA0FE5" w:rsidRPr="007B7BBD">
              <w:rPr>
                <w:rFonts w:ascii="Times New Roman" w:eastAsia="Times New Roman" w:hAnsi="Times New Roman" w:cs="Times New Roman"/>
                <w:b/>
                <w:color w:val="000000"/>
                <w:sz w:val="26"/>
                <w:szCs w:val="26"/>
                <w:highlight w:val="white"/>
              </w:rPr>
              <w:t>IV . Doanh nghiệp cùng ngành</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_heading=h.khhnnkcxdw4h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15</w:t>
          </w:r>
          <w:r w:rsidR="00AA0FE5" w:rsidRPr="007B7BBD">
            <w:rPr>
              <w:rFonts w:ascii="Times New Roman" w:hAnsi="Times New Roman" w:cs="Times New Roman"/>
            </w:rPr>
            <w:fldChar w:fldCharType="end"/>
          </w:r>
        </w:p>
        <w:p w14:paraId="4145B97D" w14:textId="77777777" w:rsidR="00814478" w:rsidRPr="007B7BBD" w:rsidRDefault="00477999">
          <w:pPr>
            <w:tabs>
              <w:tab w:val="right" w:pos="8502"/>
            </w:tabs>
            <w:spacing w:before="60" w:line="240" w:lineRule="auto"/>
            <w:ind w:left="360"/>
            <w:rPr>
              <w:rFonts w:ascii="Times New Roman" w:eastAsia="Times New Roman" w:hAnsi="Times New Roman" w:cs="Times New Roman"/>
              <w:b/>
              <w:color w:val="000000"/>
              <w:sz w:val="26"/>
              <w:szCs w:val="26"/>
              <w:highlight w:val="white"/>
            </w:rPr>
          </w:pPr>
          <w:hyperlink w:anchor="_heading=h.pqz9bhnyojzh">
            <w:r w:rsidR="00AA0FE5" w:rsidRPr="007B7BBD">
              <w:rPr>
                <w:rFonts w:ascii="Times New Roman" w:eastAsia="Times New Roman" w:hAnsi="Times New Roman" w:cs="Times New Roman"/>
                <w:b/>
                <w:color w:val="000000"/>
                <w:sz w:val="26"/>
                <w:szCs w:val="26"/>
                <w:highlight w:val="white"/>
              </w:rPr>
              <w:t>V . Thông tin</w:t>
            </w:r>
          </w:hyperlink>
          <w:r w:rsidR="00AA0FE5" w:rsidRPr="007B7BBD">
            <w:rPr>
              <w:rFonts w:ascii="Times New Roman" w:eastAsia="Times New Roman" w:hAnsi="Times New Roman" w:cs="Times New Roman"/>
              <w:b/>
              <w:color w:val="000000"/>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_heading=h.pqz9bhnyojzh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color w:val="000000"/>
              <w:sz w:val="26"/>
              <w:szCs w:val="26"/>
              <w:highlight w:val="white"/>
            </w:rPr>
            <w:t>16</w:t>
          </w:r>
          <w:r w:rsidR="00AA0FE5" w:rsidRPr="007B7BBD">
            <w:rPr>
              <w:rFonts w:ascii="Times New Roman" w:hAnsi="Times New Roman" w:cs="Times New Roman"/>
            </w:rPr>
            <w:fldChar w:fldCharType="end"/>
          </w:r>
        </w:p>
        <w:p w14:paraId="2AE9D048" w14:textId="77777777" w:rsidR="00814478" w:rsidRPr="007B7BBD" w:rsidRDefault="00477999">
          <w:pPr>
            <w:tabs>
              <w:tab w:val="right" w:pos="8502"/>
            </w:tabs>
            <w:spacing w:before="200" w:line="240" w:lineRule="auto"/>
            <w:rPr>
              <w:rFonts w:ascii="Times New Roman" w:eastAsia="Times New Roman" w:hAnsi="Times New Roman" w:cs="Times New Roman"/>
              <w:sz w:val="26"/>
              <w:szCs w:val="26"/>
              <w:highlight w:val="white"/>
            </w:rPr>
          </w:pPr>
          <w:hyperlink w:anchor="_heading=h.jipybs82utrb">
            <w:r w:rsidR="00AA0FE5" w:rsidRPr="007B7BBD">
              <w:rPr>
                <w:rFonts w:ascii="Times New Roman" w:eastAsia="Times New Roman" w:hAnsi="Times New Roman" w:cs="Times New Roman"/>
                <w:b/>
                <w:sz w:val="26"/>
                <w:szCs w:val="26"/>
                <w:highlight w:val="white"/>
              </w:rPr>
              <w:t>PHẦN 4: NỘI DUNG</w:t>
            </w:r>
          </w:hyperlink>
          <w:r w:rsidR="00AA0FE5" w:rsidRPr="007B7BBD">
            <w:rPr>
              <w:rFonts w:ascii="Times New Roman" w:eastAsia="Times New Roman" w:hAnsi="Times New Roman" w:cs="Times New Roman"/>
              <w:b/>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_heading=h.jipybs82utrb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sz w:val="26"/>
              <w:szCs w:val="26"/>
              <w:highlight w:val="white"/>
            </w:rPr>
            <w:t>16</w:t>
          </w:r>
          <w:r w:rsidR="00AA0FE5" w:rsidRPr="007B7BBD">
            <w:rPr>
              <w:rFonts w:ascii="Times New Roman" w:hAnsi="Times New Roman" w:cs="Times New Roman"/>
            </w:rPr>
            <w:fldChar w:fldCharType="end"/>
          </w:r>
        </w:p>
        <w:p w14:paraId="66E8198B" w14:textId="77777777" w:rsidR="00814478" w:rsidRPr="007B7BBD" w:rsidRDefault="00477999">
          <w:pPr>
            <w:tabs>
              <w:tab w:val="right" w:pos="8502"/>
            </w:tabs>
            <w:spacing w:before="200" w:after="80" w:line="240" w:lineRule="auto"/>
            <w:rPr>
              <w:rFonts w:ascii="Times New Roman" w:eastAsia="Times New Roman" w:hAnsi="Times New Roman" w:cs="Times New Roman"/>
              <w:sz w:val="26"/>
              <w:szCs w:val="26"/>
              <w:highlight w:val="white"/>
            </w:rPr>
          </w:pPr>
          <w:hyperlink w:anchor="_heading=h.qrq6d9vistfp">
            <w:r w:rsidR="00AA0FE5" w:rsidRPr="007B7BBD">
              <w:rPr>
                <w:rFonts w:ascii="Times New Roman" w:eastAsia="Times New Roman" w:hAnsi="Times New Roman" w:cs="Times New Roman"/>
                <w:b/>
                <w:sz w:val="26"/>
                <w:szCs w:val="26"/>
                <w:highlight w:val="white"/>
              </w:rPr>
              <w:t>PHẦN 5: KẾT LUẬN</w:t>
            </w:r>
          </w:hyperlink>
          <w:r w:rsidR="00AA0FE5" w:rsidRPr="007B7BBD">
            <w:rPr>
              <w:rFonts w:ascii="Times New Roman" w:eastAsia="Times New Roman" w:hAnsi="Times New Roman" w:cs="Times New Roman"/>
              <w:b/>
              <w:sz w:val="26"/>
              <w:szCs w:val="26"/>
              <w:highlight w:val="white"/>
            </w:rPr>
            <w:tab/>
          </w:r>
          <w:r w:rsidR="00AA0FE5" w:rsidRPr="007B7BBD">
            <w:rPr>
              <w:rFonts w:ascii="Times New Roman" w:hAnsi="Times New Roman" w:cs="Times New Roman"/>
            </w:rPr>
            <w:fldChar w:fldCharType="begin"/>
          </w:r>
          <w:r w:rsidR="00AA0FE5" w:rsidRPr="007B7BBD">
            <w:rPr>
              <w:rFonts w:ascii="Times New Roman" w:hAnsi="Times New Roman" w:cs="Times New Roman"/>
            </w:rPr>
            <w:instrText xml:space="preserve"> PAGEREF _heading=h.qrq6d9vistfp \h </w:instrText>
          </w:r>
          <w:r w:rsidR="00AA0FE5" w:rsidRPr="007B7BBD">
            <w:rPr>
              <w:rFonts w:ascii="Times New Roman" w:hAnsi="Times New Roman" w:cs="Times New Roman"/>
            </w:rPr>
          </w:r>
          <w:r w:rsidR="00AA0FE5" w:rsidRPr="007B7BBD">
            <w:rPr>
              <w:rFonts w:ascii="Times New Roman" w:hAnsi="Times New Roman" w:cs="Times New Roman"/>
            </w:rPr>
            <w:fldChar w:fldCharType="separate"/>
          </w:r>
          <w:r w:rsidR="00AA0FE5" w:rsidRPr="007B7BBD">
            <w:rPr>
              <w:rFonts w:ascii="Times New Roman" w:eastAsia="Times New Roman" w:hAnsi="Times New Roman" w:cs="Times New Roman"/>
              <w:b/>
              <w:sz w:val="26"/>
              <w:szCs w:val="26"/>
              <w:highlight w:val="white"/>
            </w:rPr>
            <w:t>25</w:t>
          </w:r>
          <w:r w:rsidR="00AA0FE5" w:rsidRPr="007B7BBD">
            <w:rPr>
              <w:rFonts w:ascii="Times New Roman" w:hAnsi="Times New Roman" w:cs="Times New Roman"/>
            </w:rPr>
            <w:fldChar w:fldCharType="end"/>
          </w:r>
          <w:r w:rsidR="00AA0FE5" w:rsidRPr="007B7BBD">
            <w:rPr>
              <w:rFonts w:ascii="Times New Roman" w:hAnsi="Times New Roman" w:cs="Times New Roman"/>
            </w:rPr>
            <w:fldChar w:fldCharType="end"/>
          </w:r>
        </w:p>
      </w:sdtContent>
    </w:sdt>
    <w:p w14:paraId="7128DCF5" w14:textId="77777777" w:rsidR="00814478" w:rsidRPr="007B7BBD" w:rsidRDefault="00814478">
      <w:pPr>
        <w:spacing w:before="120" w:after="120" w:line="360" w:lineRule="auto"/>
        <w:jc w:val="both"/>
        <w:rPr>
          <w:rFonts w:ascii="Times New Roman" w:eastAsia="Cambria" w:hAnsi="Times New Roman" w:cs="Times New Roman"/>
          <w:sz w:val="26"/>
          <w:szCs w:val="26"/>
        </w:rPr>
        <w:sectPr w:rsidR="00814478" w:rsidRPr="007B7BBD">
          <w:headerReference w:type="default" r:id="rId9"/>
          <w:footerReference w:type="default" r:id="rId10"/>
          <w:pgSz w:w="11906" w:h="16838"/>
          <w:pgMar w:top="1418" w:right="1418" w:bottom="1418" w:left="1985" w:header="851" w:footer="851" w:gutter="0"/>
          <w:cols w:space="720"/>
        </w:sectPr>
      </w:pPr>
    </w:p>
    <w:p w14:paraId="47B19FAF" w14:textId="77777777" w:rsidR="00814478" w:rsidRPr="007B7BBD" w:rsidRDefault="00AA0FE5">
      <w:pPr>
        <w:pStyle w:val="Heading1"/>
        <w:spacing w:before="120" w:line="360" w:lineRule="auto"/>
        <w:jc w:val="center"/>
        <w:rPr>
          <w:rFonts w:ascii="Times New Roman" w:eastAsia="Times New Roman" w:hAnsi="Times New Roman" w:cs="Times New Roman"/>
          <w:sz w:val="36"/>
          <w:szCs w:val="36"/>
        </w:rPr>
      </w:pPr>
      <w:bookmarkStart w:id="0" w:name="_heading=h.w9u4nleejge2" w:colFirst="0" w:colLast="0"/>
      <w:bookmarkEnd w:id="0"/>
      <w:r w:rsidRPr="007B7BBD">
        <w:rPr>
          <w:rFonts w:ascii="Times New Roman" w:eastAsia="Times New Roman" w:hAnsi="Times New Roman" w:cs="Times New Roman"/>
          <w:sz w:val="36"/>
          <w:szCs w:val="36"/>
        </w:rPr>
        <w:lastRenderedPageBreak/>
        <w:t>PHẦN 1: MỞ ĐẦU</w:t>
      </w:r>
    </w:p>
    <w:p w14:paraId="0447E002" w14:textId="77777777" w:rsidR="00814478" w:rsidRPr="007B7BBD" w:rsidRDefault="00AA0FE5">
      <w:pPr>
        <w:pStyle w:val="Heading2"/>
        <w:spacing w:before="120" w:after="120" w:line="360" w:lineRule="auto"/>
        <w:jc w:val="both"/>
        <w:rPr>
          <w:rFonts w:ascii="Times New Roman" w:eastAsia="Times New Roman" w:hAnsi="Times New Roman" w:cs="Times New Roman"/>
          <w:sz w:val="28"/>
          <w:szCs w:val="28"/>
        </w:rPr>
      </w:pPr>
      <w:bookmarkStart w:id="1" w:name="_heading=h.e3epsn47k7b5" w:colFirst="0" w:colLast="0"/>
      <w:bookmarkEnd w:id="1"/>
      <w:r w:rsidRPr="007B7BBD">
        <w:rPr>
          <w:rFonts w:ascii="Times New Roman" w:eastAsia="Cambria" w:hAnsi="Times New Roman" w:cs="Times New Roman"/>
          <w:sz w:val="28"/>
          <w:szCs w:val="28"/>
        </w:rPr>
        <w:t xml:space="preserve">1. </w:t>
      </w:r>
      <w:r w:rsidRPr="007B7BBD">
        <w:rPr>
          <w:rFonts w:ascii="Times New Roman" w:eastAsia="Times New Roman" w:hAnsi="Times New Roman" w:cs="Times New Roman"/>
          <w:sz w:val="28"/>
          <w:szCs w:val="28"/>
        </w:rPr>
        <w:t>Lý do chọn đề tài nghiên cứu:</w:t>
      </w:r>
    </w:p>
    <w:p w14:paraId="546961A0"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Môn nguyên tổ chức và quản lý chất lượng trang phục may công nghiệp là môn nghiên cứu về cách tổ chức và cách quản lý chất lượng trong ngành may và cũng như cách hoạt động của các công ty may hiện nay vì vậy em mới chọn và phân tích và công ty cổ phần may phong phú về những sản phẩm của công ty cổ phần phong phú và cách quản lý cùng với chất lượng và những quá trình hoạt động của công ty để được những thành phẩm hiện nay của công ty cũng như những thành tựu và lí do mà công ty đã trở thành doanh nghiệp h</w:t>
      </w:r>
      <w:r w:rsidRPr="007B7BBD">
        <w:rPr>
          <w:rFonts w:ascii="Times New Roman" w:eastAsia="Times New Roman" w:hAnsi="Times New Roman" w:cs="Times New Roman"/>
          <w:color w:val="111111"/>
          <w:sz w:val="26"/>
          <w:szCs w:val="26"/>
          <w:highlight w:val="white"/>
        </w:rPr>
        <w:t>àng đầu Tập đoàn Dệt May Việt Nam, với chuỗi sản xuất khép kín từ sợi - dệt - nhuộm - may.</w:t>
      </w:r>
    </w:p>
    <w:p w14:paraId="69D31A1A" w14:textId="77777777" w:rsidR="00814478" w:rsidRPr="007B7BBD" w:rsidRDefault="00AA0FE5">
      <w:pPr>
        <w:pStyle w:val="Heading2"/>
        <w:spacing w:before="120" w:after="120" w:line="360" w:lineRule="auto"/>
        <w:jc w:val="both"/>
        <w:rPr>
          <w:rFonts w:ascii="Times New Roman" w:eastAsia="Times New Roman" w:hAnsi="Times New Roman" w:cs="Times New Roman"/>
          <w:sz w:val="28"/>
          <w:szCs w:val="28"/>
        </w:rPr>
      </w:pPr>
      <w:bookmarkStart w:id="2" w:name="_heading=h.8e0qo84ux0ty" w:colFirst="0" w:colLast="0"/>
      <w:bookmarkEnd w:id="2"/>
      <w:r w:rsidRPr="007B7BBD">
        <w:rPr>
          <w:rFonts w:ascii="Times New Roman" w:eastAsia="Times New Roman" w:hAnsi="Times New Roman" w:cs="Times New Roman"/>
          <w:sz w:val="28"/>
          <w:szCs w:val="28"/>
        </w:rPr>
        <w:t>2. Mục tiêu nghiên cứu:</w:t>
      </w:r>
    </w:p>
    <w:p w14:paraId="629D559F" w14:textId="77777777" w:rsidR="00814478" w:rsidRPr="007B7BBD" w:rsidRDefault="00AA0FE5">
      <w:pPr>
        <w:spacing w:before="120" w:after="120" w:line="360" w:lineRule="auto"/>
        <w:jc w:val="both"/>
        <w:rPr>
          <w:rFonts w:ascii="Times New Roman" w:eastAsia="Times New Roman" w:hAnsi="Times New Roman" w:cs="Times New Roman"/>
          <w:b/>
          <w:sz w:val="26"/>
          <w:szCs w:val="26"/>
        </w:rPr>
      </w:pPr>
      <w:r w:rsidRPr="007B7BBD">
        <w:rPr>
          <w:rFonts w:ascii="Times New Roman" w:eastAsia="Times New Roman" w:hAnsi="Times New Roman" w:cs="Times New Roman"/>
          <w:sz w:val="26"/>
          <w:szCs w:val="26"/>
        </w:rPr>
        <w:t>Thông qua việc nghiên cứu, đánh giá thực trạng chất lượng dịch vụ chăm sóc khách hàng tại công ty cổ phần Phong Phú luận văn đề xuất giải pháp nâng cao chất lượng dịch vụ của công ty.</w:t>
      </w:r>
    </w:p>
    <w:p w14:paraId="48EAB078"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Nghiên cứu về sản phẩm dệt gia dụng, vải của công ty cổ phần Phong Phú giúp tìm hiểu rõ hơn về công ty và môn học cũng như những kiến thức cần biết và cách quản lí cùng với những sản phẩm của công ty cổ phần Phong phú. </w:t>
      </w:r>
    </w:p>
    <w:p w14:paraId="6E80C129" w14:textId="77777777" w:rsidR="00814478" w:rsidRPr="007B7BBD" w:rsidRDefault="00AA0FE5">
      <w:pPr>
        <w:pStyle w:val="Heading2"/>
        <w:spacing w:before="120" w:after="120" w:line="360" w:lineRule="auto"/>
        <w:jc w:val="both"/>
        <w:rPr>
          <w:rFonts w:ascii="Times New Roman" w:eastAsia="Times New Roman" w:hAnsi="Times New Roman" w:cs="Times New Roman"/>
          <w:sz w:val="28"/>
          <w:szCs w:val="28"/>
        </w:rPr>
      </w:pPr>
      <w:bookmarkStart w:id="3" w:name="_heading=h.5y03qw3ffz9i" w:colFirst="0" w:colLast="0"/>
      <w:bookmarkEnd w:id="3"/>
      <w:r w:rsidRPr="007B7BBD">
        <w:rPr>
          <w:rFonts w:ascii="Times New Roman" w:eastAsia="Times New Roman" w:hAnsi="Times New Roman" w:cs="Times New Roman"/>
          <w:sz w:val="28"/>
          <w:szCs w:val="28"/>
        </w:rPr>
        <w:t>3. Phạm vi nghiên cứu:</w:t>
      </w:r>
    </w:p>
    <w:p w14:paraId="5C7F2C5E"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Không giới hạn phạm vi nghiên cứu </w:t>
      </w:r>
    </w:p>
    <w:p w14:paraId="15D5F056" w14:textId="77777777" w:rsidR="00814478" w:rsidRPr="007B7BBD" w:rsidRDefault="00AA0FE5">
      <w:pPr>
        <w:pStyle w:val="Heading2"/>
        <w:spacing w:before="120" w:after="120" w:line="360" w:lineRule="auto"/>
        <w:jc w:val="both"/>
        <w:rPr>
          <w:rFonts w:ascii="Times New Roman" w:eastAsia="Times New Roman" w:hAnsi="Times New Roman" w:cs="Times New Roman"/>
          <w:sz w:val="28"/>
          <w:szCs w:val="28"/>
        </w:rPr>
      </w:pPr>
      <w:bookmarkStart w:id="4" w:name="_heading=h.ajlity9w4ape" w:colFirst="0" w:colLast="0"/>
      <w:bookmarkEnd w:id="4"/>
      <w:r w:rsidRPr="007B7BBD">
        <w:rPr>
          <w:rFonts w:ascii="Times New Roman" w:eastAsia="Times New Roman" w:hAnsi="Times New Roman" w:cs="Times New Roman"/>
          <w:sz w:val="28"/>
          <w:szCs w:val="28"/>
        </w:rPr>
        <w:t>4. Phương pháp nghiên cứu:</w:t>
      </w:r>
    </w:p>
    <w:p w14:paraId="4B71D315"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Phương pháp đọc tài liệu</w:t>
      </w:r>
    </w:p>
    <w:p w14:paraId="68BB9D2D"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Phương pháp thu thập thông tin</w:t>
      </w:r>
    </w:p>
    <w:p w14:paraId="0089AB4E"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xml:space="preserve"> - Phương pháp nghiên cứu sản phẩm</w:t>
      </w:r>
    </w:p>
    <w:p w14:paraId="3C7D8EA7" w14:textId="77777777" w:rsidR="00814478" w:rsidRPr="007B7BBD" w:rsidRDefault="00AA0FE5">
      <w:pPr>
        <w:spacing w:before="120" w:after="120" w:line="360" w:lineRule="auto"/>
        <w:ind w:firstLine="720"/>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 - Phương pháp tổng kết kinh nghiệm</w:t>
      </w:r>
    </w:p>
    <w:p w14:paraId="37D662CE" w14:textId="77777777" w:rsidR="00814478" w:rsidRPr="007B7BBD" w:rsidRDefault="00AA0FE5">
      <w:pPr>
        <w:pStyle w:val="Heading2"/>
        <w:spacing w:before="120" w:after="120" w:line="360" w:lineRule="auto"/>
        <w:jc w:val="both"/>
        <w:rPr>
          <w:rFonts w:ascii="Times New Roman" w:eastAsia="Times New Roman" w:hAnsi="Times New Roman" w:cs="Times New Roman"/>
          <w:sz w:val="28"/>
          <w:szCs w:val="28"/>
        </w:rPr>
      </w:pPr>
      <w:bookmarkStart w:id="5" w:name="_heading=h.ngwt5mj14641" w:colFirst="0" w:colLast="0"/>
      <w:bookmarkEnd w:id="5"/>
      <w:r w:rsidRPr="007B7BBD">
        <w:rPr>
          <w:rFonts w:ascii="Times New Roman" w:eastAsia="Times New Roman" w:hAnsi="Times New Roman" w:cs="Times New Roman"/>
          <w:sz w:val="28"/>
          <w:szCs w:val="28"/>
        </w:rPr>
        <w:t>5. Kết cấu của chuyên đề:</w:t>
      </w:r>
    </w:p>
    <w:p w14:paraId="36993860"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Bài tiểu luận bao gồm có 5 phần:</w:t>
      </w:r>
    </w:p>
    <w:p w14:paraId="2F1495EA" w14:textId="77777777" w:rsidR="00814478" w:rsidRPr="007B7BBD" w:rsidRDefault="00AA0FE5">
      <w:pPr>
        <w:spacing w:before="120" w:after="120" w:line="360" w:lineRule="auto"/>
        <w:ind w:firstLine="720"/>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 Phần 1: Mở đầu</w:t>
      </w:r>
    </w:p>
    <w:p w14:paraId="43C80015"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Phần 2: Cơ sở lý luận</w:t>
      </w:r>
    </w:p>
    <w:p w14:paraId="6AB809CE"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Phần 3: Tổng quan….</w:t>
      </w:r>
    </w:p>
    <w:p w14:paraId="315D1E6B"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b/>
        <w:t>+ Phần 4: Nội dung</w:t>
      </w:r>
    </w:p>
    <w:p w14:paraId="5C64CF01" w14:textId="77777777" w:rsidR="00814478" w:rsidRPr="007B7BBD" w:rsidRDefault="003F63D2">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lang w:val="en-US"/>
        </w:rPr>
        <w:t xml:space="preserve">           </w:t>
      </w:r>
      <w:r w:rsidR="00AA0FE5" w:rsidRPr="007B7BBD">
        <w:rPr>
          <w:rFonts w:ascii="Times New Roman" w:eastAsia="Times New Roman" w:hAnsi="Times New Roman" w:cs="Times New Roman"/>
          <w:sz w:val="26"/>
          <w:szCs w:val="26"/>
        </w:rPr>
        <w:t>+ Phần 5: Kết luận</w:t>
      </w:r>
    </w:p>
    <w:p w14:paraId="226634EE"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46094097"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6BFFA82F"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49E41047"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4D5161B6"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461E6EDD"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188FF5C5"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65D4461B"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1B9254D9"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57CDD6E8"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0EBA6677"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1FF99117"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443FD920"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60797C30"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2F9E15EE"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5EBC12CB" w14:textId="77777777" w:rsidR="00814478" w:rsidRPr="007B7BBD" w:rsidRDefault="00814478">
      <w:pPr>
        <w:spacing w:before="120" w:after="120" w:line="360" w:lineRule="auto"/>
        <w:jc w:val="both"/>
        <w:rPr>
          <w:rFonts w:ascii="Times New Roman" w:eastAsia="Times New Roman" w:hAnsi="Times New Roman" w:cs="Times New Roman"/>
          <w:sz w:val="26"/>
          <w:szCs w:val="26"/>
        </w:rPr>
      </w:pPr>
    </w:p>
    <w:p w14:paraId="7029CC96" w14:textId="77777777" w:rsidR="00814478" w:rsidRPr="007B7BBD" w:rsidRDefault="00AA0FE5">
      <w:pPr>
        <w:pStyle w:val="Heading1"/>
        <w:spacing w:before="120" w:line="360" w:lineRule="auto"/>
        <w:jc w:val="center"/>
        <w:rPr>
          <w:rFonts w:ascii="Times New Roman" w:eastAsia="Times New Roman" w:hAnsi="Times New Roman" w:cs="Times New Roman"/>
          <w:sz w:val="36"/>
          <w:szCs w:val="36"/>
        </w:rPr>
      </w:pPr>
      <w:bookmarkStart w:id="6" w:name="_heading=h.7d8p0wqbr4hb" w:colFirst="0" w:colLast="0"/>
      <w:bookmarkEnd w:id="6"/>
      <w:r w:rsidRPr="007B7BBD">
        <w:rPr>
          <w:rFonts w:ascii="Times New Roman" w:eastAsia="Times New Roman" w:hAnsi="Times New Roman" w:cs="Times New Roman"/>
          <w:sz w:val="36"/>
          <w:szCs w:val="36"/>
        </w:rPr>
        <w:lastRenderedPageBreak/>
        <w:t>PHẦN 2: CƠ SỞ LÝ LUẬN</w:t>
      </w:r>
    </w:p>
    <w:p w14:paraId="0E9A8457" w14:textId="77777777" w:rsidR="00814478" w:rsidRPr="007B7BBD" w:rsidRDefault="00AA0FE5">
      <w:pPr>
        <w:pStyle w:val="Heading2"/>
        <w:spacing w:before="120" w:after="0" w:line="360" w:lineRule="auto"/>
        <w:jc w:val="both"/>
        <w:rPr>
          <w:rFonts w:ascii="Times New Roman" w:eastAsia="Times New Roman" w:hAnsi="Times New Roman" w:cs="Times New Roman"/>
          <w:sz w:val="28"/>
          <w:szCs w:val="28"/>
        </w:rPr>
      </w:pPr>
      <w:bookmarkStart w:id="7" w:name="_heading=h.p8571vy448w6" w:colFirst="0" w:colLast="0"/>
      <w:bookmarkEnd w:id="7"/>
      <w:r w:rsidRPr="007B7BBD">
        <w:rPr>
          <w:rFonts w:ascii="Times New Roman" w:eastAsia="Times New Roman" w:hAnsi="Times New Roman" w:cs="Times New Roman"/>
          <w:sz w:val="28"/>
          <w:szCs w:val="28"/>
        </w:rPr>
        <w:t>I . Giới thiệu chung về công ty cổ phần Phong Phú</w:t>
      </w:r>
    </w:p>
    <w:p w14:paraId="58D3BC2B" w14:textId="77777777" w:rsidR="00814478" w:rsidRPr="007B7BBD" w:rsidRDefault="00AA0FE5">
      <w:pPr>
        <w:pStyle w:val="Heading3"/>
        <w:spacing w:after="120" w:line="360" w:lineRule="auto"/>
        <w:ind w:left="720" w:hanging="720"/>
        <w:rPr>
          <w:rFonts w:ascii="Times New Roman" w:eastAsia="Times New Roman" w:hAnsi="Times New Roman" w:cs="Times New Roman"/>
        </w:rPr>
      </w:pPr>
      <w:bookmarkStart w:id="8" w:name="_heading=h.h48gwailrxpu" w:colFirst="0" w:colLast="0"/>
      <w:bookmarkEnd w:id="8"/>
      <w:r w:rsidRPr="007B7BBD">
        <w:rPr>
          <w:rFonts w:ascii="Times New Roman" w:eastAsia="Times New Roman" w:hAnsi="Times New Roman" w:cs="Times New Roman"/>
        </w:rPr>
        <w:t>1.1 Khái niệm về công ty cổ phần Phong Phú:</w:t>
      </w:r>
    </w:p>
    <w:p w14:paraId="4DE6B129" w14:textId="77777777" w:rsidR="00814478" w:rsidRPr="007B7BBD" w:rsidRDefault="00AA0FE5">
      <w:pPr>
        <w:spacing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Tổng Công ty CP Phong Phú trải qua hơn 54 năm hình thành và phát triển. Suốt chặng đường dài ấy, Phong Phú không ngừng lớn mạnh về mọi mặt. Tổng công ty vinh dự được Đảng và Nhà nước trao tặng danh hiệu Anh hùng Lao động và là doanh nghiệp hoàn thiện chuỗi sản xuất khép kín hàng đầu Tập đoàn Dệt May Việt Nam</w:t>
      </w:r>
    </w:p>
    <w:p w14:paraId="26274F2F" w14:textId="77777777" w:rsidR="00814478" w:rsidRPr="007B7BBD" w:rsidRDefault="00AA0FE5">
      <w:pPr>
        <w:spacing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Tiền thân của Tổng Công ty CP Phong Phú là Khu Kỹ nghệ Sicovina - Phong Phú trực thuộc Công ty kỹ nghệ Bông vải Việt Nam. Nhà máy đặt viên đá đầu tiên xây dựng ngày 14/10/1964 và chính thức đi vào hoạt động năm 1966, do chính quyền Sài Gòn cũ trực tiếp quản lý.</w:t>
      </w:r>
    </w:p>
    <w:p w14:paraId="4D157705" w14:textId="77777777" w:rsidR="00814478" w:rsidRPr="007B7BBD" w:rsidRDefault="00AA0FE5">
      <w:pPr>
        <w:spacing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Tại thời điểm đó, Sicovina - Phong Phú là một nhà máy có quy mô nhỏ gồm 3 xưởng sản xuất (Sợi - Dệt - Nhuộm), với tổng số CBCNV hơn 1.050 người. Sản phẩm chủ yếu là sợi và một số mặt hàng vải như Satin, Batist, Crestone, Khaki, vải xiêm, vải ú đen… cung cấp phần lớn cho quân đội và một ít bán về các vùng nông thôn. Nhà máy ban đầu với 40.000m2 cơ xưởng trên một thửa đất rộng 17 mẫu tại làng Tăng Nhơn Phú thuộc quận Thủ Đức bên cạnh Xa Lộ - nay là Phường Tăng Nhơn Phú B, quận 9, TP. Hồ Chí Minh. Sau giải phóng (ngày 30/04/1975), nhà máy được đổi tên thành Nhà máy Dệt Phong Phú. Nhà nước giao cho CBCNV nhà máy tiếp quản và duy trì sản xuất. Trong những năm 1980, sản phẩm của nhà máy chủ yếu là vải bảo hộ lao động và calicot giao cho Liên Xô theo kế hoạch của Nhà nước. Sau đó, nhà máy sản xuất vải jeans, sợi polyester và sợi Peco. Suốt chặng đường từ năm 1976 - 1985, Nhà máy Dệt Phong Phú là một trong những đơn vị liên tục hoàn thành và hoàn thành vượt mức các chỉ tiêu kế hoạch Nhà nước giao, bình quân mỗi năm vượt mức kế hoạch từ 10 - 15%..</w:t>
      </w:r>
    </w:p>
    <w:p w14:paraId="4B83D674" w14:textId="77777777" w:rsidR="00814478" w:rsidRPr="007B7BBD" w:rsidRDefault="00AA0FE5">
      <w:pPr>
        <w:pStyle w:val="Heading3"/>
        <w:spacing w:line="360" w:lineRule="auto"/>
        <w:jc w:val="both"/>
        <w:rPr>
          <w:rFonts w:ascii="Times New Roman" w:eastAsia="Times New Roman" w:hAnsi="Times New Roman" w:cs="Times New Roman"/>
        </w:rPr>
      </w:pPr>
      <w:bookmarkStart w:id="9" w:name="_heading=h.9wctlwt6gmxz" w:colFirst="0" w:colLast="0"/>
      <w:bookmarkEnd w:id="9"/>
      <w:r w:rsidRPr="007B7BBD">
        <w:rPr>
          <w:rFonts w:ascii="Times New Roman" w:eastAsia="Times New Roman" w:hAnsi="Times New Roman" w:cs="Times New Roman"/>
        </w:rPr>
        <w:lastRenderedPageBreak/>
        <w:t>1.2 Quá trình phát triển của công ty</w:t>
      </w:r>
    </w:p>
    <w:p w14:paraId="1BC6FF9A" w14:textId="77777777" w:rsidR="00814478" w:rsidRPr="007B7BBD" w:rsidRDefault="00AA0FE5">
      <w:pPr>
        <w:spacing w:before="120" w:after="12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Trải qua quá trình 53 năm hình thành và phát triển, Tổng Công ty CP Phong Phú trở thành một trong những đơn vị đứng đầu Tập đoàn Dệt May Việt Nam. Để có được thành quả đáng tự hào này, Phong Phu trải qua một lịch sử phát triển và lớn mạnh không ngừng. Tiền thân của Tổng Công ty CP Phong Phú là Nhà máy Dệt Sicovina - Phong Phú trực thuộc Công ty kỹ nghệ Bông Vải Sợi Việt Nam do Chính quyền Sài Gòn cũ trực tiếp quản lý, được thành lập năm 1964 và chính thức đi vào hoạt động từ năm 1967. Tại thời điểm đó, Sicovina - Phong Phú chỉ có quy mô nhỏ với 03 xưởng sản xuất là Sợi - Dệt - Nhuộm. Sản phẩm chính của nhà máy trước tháng 5/1975 chủ yếu là vải cung cấp cho quân đội và một số ít vải calicot nhuộm đen bán cho các vùng nông thôn. Sau giải phóng (năm 1975), nhà máy được đổi tên thành Nhà máy Dệt Phong Phú. Nhà nước giao cho CBCNV nhà máy tiếp quản và duy trì sản xuất. Trong những năm 1980, sản phẩm của Nhà máy chủ yếu BẢN TÓM TẮT THÔNG TIN CÔNG TY CỔ PHẦN CHỨNG KHOÁN TÂN VIỆT Trang 6 là vải bảo hộ lao động và calicot giao cho Liên Xô theo kế hoạch của Nhà nước. Trong giai đoạn từ 1976 - 1985, Nhà máy Dệt Phong Phú luôn là một trong những đơn vị liên tục hoàn thành vượt mức các chỉ tiêu kế hoạch Nhà nước giao, bình quân mỗi năm vượt mức kế hoạch từ 10 - 15%. Từ năm 1986 đến năm 2002, thực hiện chính sách đổi mới của Đảng và Nhà nước, CBCNV Phong Phú đã chung sức, chung lòng đưa công ty từng bước phát triển đi lên vững chắc, luôn là một trong những đơn vị dẫn đầu ngành dệt may Việt Nam. Đặc biệt từ năm 2003 đến nay, Phong Phú đã có những bước phát triển vượt bậc về mọi mặt (doanh thu, tốc độ tăng trưởng, lợi nhuận, nộp ngân sách, chăm lo đời sống vật chất tinh thần CBCNV…). Trên cơ sở đó, Phong Phú đã từng bước mở rộng liên doanh, liên kết với các đơn vị trong ngành dệt may trên khắp cả nước. Đầu năm 2006, được sự chấp thuận của lãnh đạo Tập đoàn Dệt May Việt Nam và Bộ Công nghiệp (nay là Bộ Công Thương), Phong Phú đã xây dựng đề án chuyển đổi cơ cấu tổ chức thành Tổng Công ty hoạt động theo mô hình Công ty mẹ - Công ty con. Việc chuyển đổi này đã tạo nên những đột phá mới, tăng khả năng hợp tác khai thác ngoại lực và phát triển vai trò của </w:t>
      </w:r>
      <w:r w:rsidRPr="007B7BBD">
        <w:rPr>
          <w:rFonts w:ascii="Times New Roman" w:eastAsia="Times New Roman" w:hAnsi="Times New Roman" w:cs="Times New Roman"/>
          <w:sz w:val="26"/>
          <w:szCs w:val="26"/>
        </w:rPr>
        <w:lastRenderedPageBreak/>
        <w:t xml:space="preserve">các đơn vị thành viên. Để phù hợp với yêu cầu phát triển, quy mô và tình hình thực tế hoạt động của Phong Phú, Thủ tướng Chính phủ đã phê duyệt và cho triển khai thực hiện đề án chuyển đổi cơ cấu tổ chức thành Tổng Công ty. Ngày 11/01/2007, Bộ trưởng Bộ Công nghiệp đã ra quyết định số 06/2007/QĐ-BCN thành lập Tổng Công ty Phong Phú. Việc cải tiến chuyển đổi cơ cấu tổ chức quản lý Tổng Công ty hoạt động theo mô hình Công ty mẹ - Công ty con tạo nên sự liên kết bền chặt, xác định rõ quyền lợi, trách nhiệm về vốn và lợi ích kinh tế giữa công ty mẹ Phong Phú với các công ty con. Qua đó, tăng cường năng lực sản xuất, tiếp thị, cung ứng, nghiên cứu, đào tạo… tạo điều kiện để Phong Phú phát triển thành đơn vị kinh tế mạnh đủ sức cạnh tranh và hội nhập với nền kinh tế trong khu vực và thế giới. Là một trong những Tổng Công ty hàng đầu của ngành dệt may Việt Nam, Phong Phú luôn đặt mục tiêu thỏa mãn tối đa nhu cầu của khách hàng bằng những dòng sản phẩm đa dạng, thân thiện môi trường. Trên cơ sở phê duyệt của Thủ tướng Chính phủ tại Quyết định số 1729/QĐ-TTg ngày 29/12/2006 về việc phê duyệt danh sách các Tập đoàn, Tổng Công ty Nhà nước thực hiện cổ phần hóa giai đoạn 2007 - 2010 và Quyết định số 51/QĐ-TĐDMVN ngày 17/01/2008 của Tập đoàn Dệt May Việt Nam về việc cổ phần hóa Tổng Công ty Phong Phú. Ngày 15/01/2009, Tổng Công ty Phong Phú đã hoàn tất quá trình cổ phần hóa, ban hành điều lệ hoạt động, bầu ra hội đồng quản trị và ban kiểm soát. Đổi tên thành Tổng Công ty CP Phong Phú, với vốn điều lệ ban đầu là 500 tỷ đồng. </w:t>
      </w:r>
    </w:p>
    <w:p w14:paraId="3C487A28" w14:textId="77777777" w:rsidR="00814478" w:rsidRPr="007B7BBD" w:rsidRDefault="00AA0FE5">
      <w:pPr>
        <w:spacing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noProof/>
          <w:sz w:val="26"/>
          <w:szCs w:val="26"/>
          <w:lang w:val="en-US"/>
        </w:rPr>
        <w:lastRenderedPageBreak/>
        <w:drawing>
          <wp:inline distT="0" distB="0" distL="0" distR="0" wp14:anchorId="32905EFD" wp14:editId="6798D464">
            <wp:extent cx="3688784" cy="2655252"/>
            <wp:effectExtent l="0" t="0" r="0" b="0"/>
            <wp:docPr id="42" name="image2.jpg" descr="C:\Users\MacT-PC\Downloads\271491723_278130261084076_1197526104168382080_n.jpg"/>
            <wp:cNvGraphicFramePr/>
            <a:graphic xmlns:a="http://schemas.openxmlformats.org/drawingml/2006/main">
              <a:graphicData uri="http://schemas.openxmlformats.org/drawingml/2006/picture">
                <pic:pic xmlns:pic="http://schemas.openxmlformats.org/drawingml/2006/picture">
                  <pic:nvPicPr>
                    <pic:cNvPr id="0" name="image2.jpg" descr="C:\Users\MacT-PC\Downloads\271491723_278130261084076_1197526104168382080_n.jpg"/>
                    <pic:cNvPicPr preferRelativeResize="0"/>
                  </pic:nvPicPr>
                  <pic:blipFill>
                    <a:blip r:embed="rId11"/>
                    <a:srcRect/>
                    <a:stretch>
                      <a:fillRect/>
                    </a:stretch>
                  </pic:blipFill>
                  <pic:spPr>
                    <a:xfrm>
                      <a:off x="0" y="0"/>
                      <a:ext cx="3688784" cy="2655252"/>
                    </a:xfrm>
                    <a:prstGeom prst="rect">
                      <a:avLst/>
                    </a:prstGeom>
                    <a:ln/>
                  </pic:spPr>
                </pic:pic>
              </a:graphicData>
            </a:graphic>
          </wp:inline>
        </w:drawing>
      </w:r>
    </w:p>
    <w:p w14:paraId="438327BF"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HÌNH ẢNH VIÊN ĐÁ ĐẦU TIÊN CỦA CÔNG TY CỔ PHẦN PHONG PHÚ </w:t>
      </w:r>
    </w:p>
    <w:p w14:paraId="1998B4B6" w14:textId="77777777" w:rsidR="00814478" w:rsidRPr="007B7BBD" w:rsidRDefault="00AA0FE5">
      <w:pPr>
        <w:spacing w:before="120" w:after="120" w:line="360" w:lineRule="auto"/>
        <w:jc w:val="both"/>
        <w:rPr>
          <w:rFonts w:ascii="Times New Roman" w:eastAsia="Cambria" w:hAnsi="Times New Roman" w:cs="Times New Roman"/>
          <w:sz w:val="26"/>
          <w:szCs w:val="26"/>
        </w:rPr>
      </w:pPr>
      <w:r w:rsidRPr="007B7BBD">
        <w:rPr>
          <w:rFonts w:ascii="Times New Roman" w:eastAsia="Times New Roman" w:hAnsi="Times New Roman" w:cs="Times New Roman"/>
          <w:sz w:val="26"/>
          <w:szCs w:val="26"/>
        </w:rPr>
        <w:t xml:space="preserve">Có thể nói, đây là bước ngoặt lớn trong quá trình phát triển của Phong Phú nói riêng và ngành dệt may Việt Nam nói chung. Năm 2012, Phong Phú hoàn thành việc phát hành để tăng vốn điều lệ từ 500 tỷ đồng lên 625 tỷ đồng và năm 2013, Phong Phu tiếp tục tăng vốn điều lệ của Công ty từ 625 tỷ đồng lên 656,25 tỷ đồng qua hình thức trả cổ tức bằng cổ phiếu. Năm 2014, Phong Phú thực hiện sáp nhập 02 Công ty con là Công ty Cổ phần dệt vải Phong Phú và Công ty Cổ phần dệt gia dụng Phong Phú thông qua hình thức phát hành cổ phiếu để hoán đổi với các cổ đông của 02 Công ty. Qua đó, vốn điều lệ Phong Phu tăng lên thành 733,5 tỷ đồng. Thực hiện phương châm đầu tư chiều sâu, phát triển bền vững “Cho cuộc sống thêm Phong Phú”, Tổng Công ty đang từng bước “Nâng cao tiềm lực kinh tế, gia tăng thương hiệu, mở rộng thị trường, cung ứng các sản phẩm, dịch vụ chất lượng cao đáp ứng tốt nhất nhu cầu khách hàng” với mục tiêu “Trở thành Doanh nghiệp kinh tế hùng mạnh hàng đầu Việt Nam” </w:t>
      </w:r>
    </w:p>
    <w:p w14:paraId="12597A4B" w14:textId="77777777" w:rsidR="00814478" w:rsidRPr="007B7BBD" w:rsidRDefault="00AA0FE5">
      <w:pPr>
        <w:spacing w:before="120" w:after="120" w:line="360" w:lineRule="auto"/>
        <w:jc w:val="center"/>
        <w:rPr>
          <w:rFonts w:ascii="Times New Roman" w:eastAsia="Cambria" w:hAnsi="Times New Roman" w:cs="Times New Roman"/>
          <w:sz w:val="26"/>
          <w:szCs w:val="26"/>
        </w:rPr>
      </w:pPr>
      <w:r w:rsidRPr="007B7BBD">
        <w:rPr>
          <w:rFonts w:ascii="Times New Roman" w:eastAsia="Cambria" w:hAnsi="Times New Roman" w:cs="Times New Roman"/>
          <w:noProof/>
          <w:sz w:val="26"/>
          <w:szCs w:val="26"/>
          <w:lang w:val="en-US"/>
        </w:rPr>
        <w:lastRenderedPageBreak/>
        <w:drawing>
          <wp:inline distT="0" distB="0" distL="0" distR="0" wp14:anchorId="6D190147" wp14:editId="7352F1C8">
            <wp:extent cx="5377768" cy="3760152"/>
            <wp:effectExtent l="0" t="0" r="0" b="0"/>
            <wp:docPr id="43" name="image5.jpg" descr="C:\Users\MacT-PC\Downloads\248359640_2720681291561478_8322555829425015285_n.jpg"/>
            <wp:cNvGraphicFramePr/>
            <a:graphic xmlns:a="http://schemas.openxmlformats.org/drawingml/2006/main">
              <a:graphicData uri="http://schemas.openxmlformats.org/drawingml/2006/picture">
                <pic:pic xmlns:pic="http://schemas.openxmlformats.org/drawingml/2006/picture">
                  <pic:nvPicPr>
                    <pic:cNvPr id="0" name="image5.jpg" descr="C:\Users\MacT-PC\Downloads\248359640_2720681291561478_8322555829425015285_n.jpg"/>
                    <pic:cNvPicPr preferRelativeResize="0"/>
                  </pic:nvPicPr>
                  <pic:blipFill>
                    <a:blip r:embed="rId12"/>
                    <a:srcRect/>
                    <a:stretch>
                      <a:fillRect/>
                    </a:stretch>
                  </pic:blipFill>
                  <pic:spPr>
                    <a:xfrm>
                      <a:off x="0" y="0"/>
                      <a:ext cx="5377768" cy="3760152"/>
                    </a:xfrm>
                    <a:prstGeom prst="rect">
                      <a:avLst/>
                    </a:prstGeom>
                    <a:ln/>
                  </pic:spPr>
                </pic:pic>
              </a:graphicData>
            </a:graphic>
          </wp:inline>
        </w:drawing>
      </w:r>
    </w:p>
    <w:p w14:paraId="0DB5505D"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HÌNH ẢNH CỦA CÔNG TY PHONG PHÚ XƯA         </w:t>
      </w:r>
    </w:p>
    <w:p w14:paraId="7FD8AD57"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noProof/>
          <w:sz w:val="26"/>
          <w:szCs w:val="26"/>
          <w:lang w:val="en-US"/>
        </w:rPr>
        <w:drawing>
          <wp:inline distT="0" distB="0" distL="0" distR="0" wp14:anchorId="50128290" wp14:editId="7127A05B">
            <wp:extent cx="5168212" cy="3550602"/>
            <wp:effectExtent l="0" t="0" r="0" b="0"/>
            <wp:docPr id="41" name="image3.jpg" descr="C:\Users\MacT-PC\Downloads\271655972_399711201953334_5459981506544460289_n.jpg"/>
            <wp:cNvGraphicFramePr/>
            <a:graphic xmlns:a="http://schemas.openxmlformats.org/drawingml/2006/main">
              <a:graphicData uri="http://schemas.openxmlformats.org/drawingml/2006/picture">
                <pic:pic xmlns:pic="http://schemas.openxmlformats.org/drawingml/2006/picture">
                  <pic:nvPicPr>
                    <pic:cNvPr id="0" name="image3.jpg" descr="C:\Users\MacT-PC\Downloads\271655972_399711201953334_5459981506544460289_n.jpg"/>
                    <pic:cNvPicPr preferRelativeResize="0"/>
                  </pic:nvPicPr>
                  <pic:blipFill>
                    <a:blip r:embed="rId13"/>
                    <a:srcRect/>
                    <a:stretch>
                      <a:fillRect/>
                    </a:stretch>
                  </pic:blipFill>
                  <pic:spPr>
                    <a:xfrm>
                      <a:off x="0" y="0"/>
                      <a:ext cx="5168212" cy="3550602"/>
                    </a:xfrm>
                    <a:prstGeom prst="rect">
                      <a:avLst/>
                    </a:prstGeom>
                    <a:ln/>
                  </pic:spPr>
                </pic:pic>
              </a:graphicData>
            </a:graphic>
          </wp:inline>
        </w:drawing>
      </w:r>
    </w:p>
    <w:p w14:paraId="367ECD3B" w14:textId="77777777" w:rsidR="00814478" w:rsidRPr="007B7BBD" w:rsidRDefault="00AA0FE5">
      <w:pPr>
        <w:pStyle w:val="Heading3"/>
        <w:spacing w:before="120" w:after="0" w:line="360" w:lineRule="auto"/>
        <w:rPr>
          <w:rFonts w:ascii="Times New Roman" w:hAnsi="Times New Roman" w:cs="Times New Roman"/>
        </w:rPr>
      </w:pPr>
      <w:bookmarkStart w:id="10" w:name="_heading=h.8rj6vstyabv3" w:colFirst="0" w:colLast="0"/>
      <w:bookmarkEnd w:id="10"/>
      <w:r w:rsidRPr="007B7BBD">
        <w:rPr>
          <w:rFonts w:ascii="Times New Roman" w:eastAsia="Times New Roman" w:hAnsi="Times New Roman" w:cs="Times New Roman"/>
        </w:rPr>
        <w:t>1.3 Những thành tựu và những điểm yếu của công ty phong phú</w:t>
      </w:r>
      <w:r w:rsidRPr="007B7BBD">
        <w:rPr>
          <w:rFonts w:ascii="Times New Roman" w:hAnsi="Times New Roman" w:cs="Times New Roman"/>
        </w:rPr>
        <w:t xml:space="preserve">  </w:t>
      </w:r>
    </w:p>
    <w:p w14:paraId="39941631" w14:textId="77777777" w:rsidR="00814478" w:rsidRPr="007B7BBD" w:rsidRDefault="00AA0FE5">
      <w:pPr>
        <w:numPr>
          <w:ilvl w:val="0"/>
          <w:numId w:val="1"/>
        </w:numPr>
        <w:pBdr>
          <w:top w:val="nil"/>
          <w:left w:val="nil"/>
          <w:bottom w:val="nil"/>
          <w:right w:val="nil"/>
          <w:between w:val="nil"/>
        </w:pBdr>
        <w:spacing w:after="0" w:line="360" w:lineRule="auto"/>
        <w:rPr>
          <w:rFonts w:ascii="Times New Roman" w:eastAsia="Times New Roman" w:hAnsi="Times New Roman" w:cs="Times New Roman"/>
          <w:b/>
          <w:color w:val="000000"/>
          <w:sz w:val="26"/>
          <w:szCs w:val="26"/>
        </w:rPr>
      </w:pPr>
      <w:r w:rsidRPr="007B7BBD">
        <w:rPr>
          <w:rFonts w:ascii="Times New Roman" w:eastAsia="Times New Roman" w:hAnsi="Times New Roman" w:cs="Times New Roman"/>
          <w:b/>
          <w:color w:val="000000"/>
          <w:sz w:val="26"/>
          <w:szCs w:val="26"/>
        </w:rPr>
        <w:t xml:space="preserve">Những thành tựu và sản phẩm của công </w:t>
      </w:r>
      <w:r w:rsidRPr="007B7BBD">
        <w:rPr>
          <w:rFonts w:ascii="Times New Roman" w:eastAsia="Times New Roman" w:hAnsi="Times New Roman" w:cs="Times New Roman"/>
          <w:b/>
          <w:sz w:val="26"/>
          <w:szCs w:val="26"/>
        </w:rPr>
        <w:t xml:space="preserve">ty </w:t>
      </w:r>
      <w:r w:rsidRPr="007B7BBD">
        <w:rPr>
          <w:rFonts w:ascii="Times New Roman" w:eastAsia="Times New Roman" w:hAnsi="Times New Roman" w:cs="Times New Roman"/>
          <w:b/>
          <w:color w:val="000000"/>
          <w:sz w:val="26"/>
          <w:szCs w:val="26"/>
        </w:rPr>
        <w:t>:</w:t>
      </w:r>
    </w:p>
    <w:p w14:paraId="012433C4" w14:textId="77777777" w:rsidR="00814478" w:rsidRPr="007B7BBD" w:rsidRDefault="00AA0FE5">
      <w:pPr>
        <w:spacing w:after="0" w:line="360" w:lineRule="auto"/>
        <w:ind w:firstLine="720"/>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lastRenderedPageBreak/>
        <w:t>Trong 97 doanh nghiệp có sản phẩm đạt Thương hiệu quốc gia 2018, có 20 doanh nghiệp đã 6 lần đạt giải thưởng này và 24 doanh nghiệp đạt lần đầu. Lễ công bố doanh nghiệp có sản phẩm đạt Thương hiệu quốc gia là hoạt động tôn vinh những doanh nghiệp tiên phong, có sức lan tỏa lớn đối với thương hiệu và đại diện cho các lĩnh vực ngành hàng sản xuất và xuất khẩu của Việt Nam.</w:t>
      </w:r>
    </w:p>
    <w:p w14:paraId="64E29123" w14:textId="77777777" w:rsidR="00814478" w:rsidRPr="007B7BBD" w:rsidRDefault="00AA0FE5">
      <w:pPr>
        <w:spacing w:after="0" w:line="360" w:lineRule="auto"/>
        <w:ind w:firstLine="720"/>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Phát biểu tại lễ công bố, Phó thủ tướng Trịnh Đình Dũng cho biết những kết quả mà cộng đồng doanh nghiệp, đặc biệt là các doanh nghiệp có sản phẩm đạt thương hiệu quốc gia, đạt được trong thời gian qua là nền tảng rất quan trọng và là hạt nhân để thúc đẩy các doanh nghiệp tạo ra nhiều sản phẩm mới có chất lượng, góp phần phát triển nền kinh tế xã hội.</w:t>
      </w:r>
    </w:p>
    <w:p w14:paraId="62E6C8A0" w14:textId="77777777" w:rsidR="00814478" w:rsidRPr="007B7BBD" w:rsidRDefault="00AA0FE5">
      <w:pPr>
        <w:spacing w:after="0" w:line="360" w:lineRule="auto"/>
        <w:ind w:firstLine="720"/>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Phó thủ tướng cũng nhấn mạnh Chính phủ, Thủ tướng Chính phủ rất kỳ vọng vào bản lĩnh của các doanh nghiệp, đặc biệt là các doanh nghiệp có thương hiệu quốc gia. Chính phủ luôn khẳng định vai trò tiên phong chủ lực của doanh nghiệp trong việc vượt qua những thách thức. Ông mong muốn các doanh nghiệp có thương hiệu quốc gia tiếp tục theo đuổi các giá trị của chương trình: chất lượng, đổi mới, sáng tạo và năng lực tiên phong. Đồng thời, yêu cầu các doanh nghiệp cần tập trung bám sát nhu cầu thị trường trong từng thời điểm, coi trọng thị trường trong nước, coi đây vừa là đối tượng để chinh phục người tiêu dùng và cũng là khu vực phục vụ trước hết những sản phẩm tốt nhất, mở rộng thị trường mới, tạo ra nhiều thị trường cho hàng hóa Việt Nam.</w:t>
      </w:r>
    </w:p>
    <w:p w14:paraId="4AAB906B"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Phó thủ tướng mong rằng trong lần vinh danh tiếp theo sẽ có nhiều thương hiệu Việt Nam được xướng tên, ngang hàng với các thương hiệu thế giới.</w:t>
      </w:r>
    </w:p>
    <w:p w14:paraId="32D04119" w14:textId="77777777" w:rsidR="00814478" w:rsidRPr="007B7BBD" w:rsidRDefault="00AA0FE5">
      <w:pPr>
        <w:spacing w:after="0" w:line="360" w:lineRule="auto"/>
        <w:jc w:val="center"/>
        <w:rPr>
          <w:rFonts w:ascii="Times New Roman" w:eastAsia="Times New Roman" w:hAnsi="Times New Roman" w:cs="Times New Roman"/>
          <w:b/>
          <w:sz w:val="26"/>
          <w:szCs w:val="26"/>
          <w:highlight w:val="white"/>
        </w:rPr>
      </w:pPr>
      <w:r w:rsidRPr="007B7BBD">
        <w:rPr>
          <w:rFonts w:ascii="Times New Roman" w:eastAsia="Times New Roman" w:hAnsi="Times New Roman" w:cs="Times New Roman"/>
          <w:b/>
          <w:sz w:val="26"/>
          <w:szCs w:val="26"/>
          <w:highlight w:val="white"/>
        </w:rPr>
        <w:t>Phong Phú - Thương hiệu có sức bền</w:t>
      </w:r>
    </w:p>
    <w:p w14:paraId="7A5E28F5"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 xml:space="preserve">Ông Vũ Bá Phú - Cục Trưởng Cục xúc tiến Thương mại, Tổng Thư ký Ban Thư ký chương trình (THQG) cho biết: “THQG không phải là giải thưởng hay danh hiệu Chính phủ trao tặng cho doanh nghiệp mà là bước khởi động của Chính phủ với doanh nghiệp cùng xây dựng và phát triển thương hiệu Việt trong lòng người tiêu dùng trong nước, quốc tế. Chính phủ kỳ vọng qua chương trình sẽ ngày càng kết nối và tạo môi trường thông thoáng để doanh nghiệp Việt khẳng định vị trí của mình. Chính tinh thần ấy, ông mong muốn các doanh nghiệp phải tự xây </w:t>
      </w:r>
      <w:r w:rsidRPr="007B7BBD">
        <w:rPr>
          <w:rFonts w:ascii="Times New Roman" w:eastAsia="Times New Roman" w:hAnsi="Times New Roman" w:cs="Times New Roman"/>
          <w:sz w:val="26"/>
          <w:szCs w:val="26"/>
          <w:highlight w:val="white"/>
        </w:rPr>
        <w:lastRenderedPageBreak/>
        <w:t>dựng một nội lực cho riêng mình, trách chạy theo những lợi tức hay giải thưởng mà quên đi yếu tố cốt lõi của mình.</w:t>
      </w:r>
    </w:p>
    <w:p w14:paraId="095626C9"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Đánh giá về thương hiệu Phong Phú hiện nay trên thị trường, ông Vũ Bá Phú chia sẻ đây là một doanh nghiệp thuộc top đầu của ngành dệt may Việt Nam, Phong Phú có một truyền thống sản xuất kinh doanh lâu đời. Với nền tảng đó, thương hiệu Phong Phú hiện nay được lan tỏa sâu rộng đến người tiêu dùng bằng những sản phẩm chất lượng như sợi, vải, may mặc và nhất là khăn bông. Thương hiệu Phong Phú có một sức bền vì vậy, cần phát huy thế mạnh của doanh nghiệp để chuyển mình nhanh chóng trước hàng loạt cơ hội mà thị trường mang lại trong năm 2019 và những năm tiếp theo.</w:t>
      </w:r>
    </w:p>
    <w:p w14:paraId="491A9029" w14:textId="77777777" w:rsidR="00814478" w:rsidRPr="007B7BBD" w:rsidRDefault="00814478">
      <w:pPr>
        <w:spacing w:after="0" w:line="360" w:lineRule="auto"/>
        <w:jc w:val="both"/>
        <w:rPr>
          <w:rFonts w:ascii="Times New Roman" w:eastAsia="Times New Roman" w:hAnsi="Times New Roman" w:cs="Times New Roman"/>
          <w:sz w:val="26"/>
          <w:szCs w:val="26"/>
          <w:highlight w:val="white"/>
        </w:rPr>
      </w:pPr>
    </w:p>
    <w:p w14:paraId="1B195601" w14:textId="77777777" w:rsidR="00814478" w:rsidRPr="007B7BBD" w:rsidRDefault="00AA0FE5">
      <w:pPr>
        <w:spacing w:after="0" w:line="360" w:lineRule="auto"/>
        <w:jc w:val="center"/>
        <w:rPr>
          <w:rFonts w:ascii="Times New Roman" w:eastAsia="Times New Roman" w:hAnsi="Times New Roman" w:cs="Times New Roman"/>
          <w:sz w:val="26"/>
          <w:szCs w:val="26"/>
          <w:highlight w:val="white"/>
        </w:rPr>
      </w:pPr>
      <w:r w:rsidRPr="007B7BBD">
        <w:rPr>
          <w:rFonts w:ascii="Times New Roman" w:eastAsia="Times New Roman" w:hAnsi="Times New Roman" w:cs="Times New Roman"/>
          <w:noProof/>
          <w:sz w:val="26"/>
          <w:szCs w:val="26"/>
          <w:highlight w:val="white"/>
          <w:lang w:val="en-US"/>
        </w:rPr>
        <w:drawing>
          <wp:inline distT="114300" distB="114300" distL="114300" distR="114300" wp14:anchorId="183FBF4B" wp14:editId="609A5A04">
            <wp:extent cx="4695388" cy="3121977"/>
            <wp:effectExtent l="0" t="0" r="0" b="0"/>
            <wp:docPr id="36" name="image6.jpg" descr="Phong Phú nhận giải thưởng thương hiệu Quốc gia 2018"/>
            <wp:cNvGraphicFramePr/>
            <a:graphic xmlns:a="http://schemas.openxmlformats.org/drawingml/2006/main">
              <a:graphicData uri="http://schemas.openxmlformats.org/drawingml/2006/picture">
                <pic:pic xmlns:pic="http://schemas.openxmlformats.org/drawingml/2006/picture">
                  <pic:nvPicPr>
                    <pic:cNvPr id="0" name="image6.jpg" descr="Phong Phú nhận giải thưởng thương hiệu Quốc gia 2018"/>
                    <pic:cNvPicPr preferRelativeResize="0"/>
                  </pic:nvPicPr>
                  <pic:blipFill>
                    <a:blip r:embed="rId14"/>
                    <a:srcRect/>
                    <a:stretch>
                      <a:fillRect/>
                    </a:stretch>
                  </pic:blipFill>
                  <pic:spPr>
                    <a:xfrm>
                      <a:off x="0" y="0"/>
                      <a:ext cx="4695388" cy="3121977"/>
                    </a:xfrm>
                    <a:prstGeom prst="rect">
                      <a:avLst/>
                    </a:prstGeom>
                    <a:ln/>
                  </pic:spPr>
                </pic:pic>
              </a:graphicData>
            </a:graphic>
          </wp:inline>
        </w:drawing>
      </w:r>
    </w:p>
    <w:p w14:paraId="3605276D"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 xml:space="preserve"> </w:t>
      </w:r>
      <w:r w:rsidRPr="007B7BBD">
        <w:rPr>
          <w:rFonts w:ascii="Times New Roman" w:eastAsia="Times New Roman" w:hAnsi="Times New Roman" w:cs="Times New Roman"/>
          <w:i/>
          <w:sz w:val="26"/>
          <w:szCs w:val="26"/>
          <w:highlight w:val="white"/>
        </w:rPr>
        <w:t>Đại diện các DN nhận giải thưởng Thương hiệu quốc gia 2018 do Thủ tướng Chính phủ Nguyễn Xuân Phúc trao tặng</w:t>
      </w:r>
    </w:p>
    <w:p w14:paraId="7EC649E0"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 xml:space="preserve">Phong Phú là một trong số ít những doanh nghiệp có </w:t>
      </w:r>
      <w:r w:rsidRPr="007B7BBD">
        <w:rPr>
          <w:rFonts w:ascii="Times New Roman" w:eastAsia="Times New Roman" w:hAnsi="Times New Roman" w:cs="Times New Roman"/>
          <w:i/>
          <w:sz w:val="26"/>
          <w:szCs w:val="26"/>
          <w:highlight w:val="white"/>
        </w:rPr>
        <w:t>chuỗi sản xuất khép kín từ sợi - dệt - nhuộm - may</w:t>
      </w:r>
      <w:r w:rsidRPr="007B7BBD">
        <w:rPr>
          <w:rFonts w:ascii="Times New Roman" w:eastAsia="Times New Roman" w:hAnsi="Times New Roman" w:cs="Times New Roman"/>
          <w:sz w:val="26"/>
          <w:szCs w:val="26"/>
          <w:highlight w:val="white"/>
        </w:rPr>
        <w:t xml:space="preserve">, sản phẩm chủ lực của Tổng công ty gồm sợi, vải (denim, dệt kim, denim dệt kim), khăn bông cao cấp, sản phẩm may mặc thời trang. Tại thị trường nội địa, sản phẩm Phong Phú được phân phối đến hàng ngàn khách hàng, đại lý, hệ thống kênh siêu thị trải dài khắp cả nước. Đồng thời xuất khẩu sang các nước như Hàn Quốc, Nhật Bản, Mỹ, châu Âu… được đón nhận hết sức </w:t>
      </w:r>
      <w:r w:rsidRPr="007B7BBD">
        <w:rPr>
          <w:rFonts w:ascii="Times New Roman" w:eastAsia="Times New Roman" w:hAnsi="Times New Roman" w:cs="Times New Roman"/>
          <w:sz w:val="26"/>
          <w:szCs w:val="26"/>
          <w:highlight w:val="white"/>
        </w:rPr>
        <w:lastRenderedPageBreak/>
        <w:t>tích cực. Phong Phú đã tận dụng những lợi thế từ các FTA không ngừng mở rộng thị trường và tăng thị phần ở các nước.</w:t>
      </w:r>
    </w:p>
    <w:p w14:paraId="180D08F1" w14:textId="77777777" w:rsidR="00814478" w:rsidRPr="007B7BBD" w:rsidRDefault="00AA0FE5">
      <w:pPr>
        <w:spacing w:after="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Bên cạnh các hoạt động sản xuất kinh doanh, Phong Phú liên tục đầu tư, nghiên cứu, đổi mới trang thiết bị theo hướng hiện đại, tự động, hướng đến sản xuất xanh và phát triển bền vững. Ngoài ra, Tổng công ty không ngừng đào tạo, chăm lo đời sống vật chất và tinh thần cho người lao động, cũng như chung tay thể hiện trách nhiệm đối với cộng đồng.</w:t>
      </w:r>
    </w:p>
    <w:p w14:paraId="471CD50D" w14:textId="77777777" w:rsidR="00814478" w:rsidRPr="007B7BBD" w:rsidRDefault="00AA0FE5">
      <w:pPr>
        <w:numPr>
          <w:ilvl w:val="0"/>
          <w:numId w:val="1"/>
        </w:numPr>
        <w:spacing w:before="120" w:after="0" w:line="360" w:lineRule="auto"/>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Điểm yếu của công ty phong phú :</w:t>
      </w:r>
    </w:p>
    <w:p w14:paraId="382622D9" w14:textId="77777777" w:rsidR="00814478" w:rsidRPr="007B7BBD" w:rsidRDefault="00AA0FE5">
      <w:pPr>
        <w:numPr>
          <w:ilvl w:val="0"/>
          <w:numId w:val="4"/>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Chưa đưa ra được các tiêu chí thích hợp cho công việc quan hệ công chúng .</w:t>
      </w:r>
    </w:p>
    <w:p w14:paraId="2A13B17B" w14:textId="77777777" w:rsidR="00814478" w:rsidRPr="007B7BBD" w:rsidRDefault="00AA0FE5">
      <w:pPr>
        <w:numPr>
          <w:ilvl w:val="0"/>
          <w:numId w:val="4"/>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không có ứng cử viên nào đạt đầy đủ tiêu chí mà vẫn tuyển dụng .</w:t>
      </w:r>
    </w:p>
    <w:p w14:paraId="508C7C92" w14:textId="77777777" w:rsidR="00814478" w:rsidRPr="007B7BBD" w:rsidRDefault="00AA0FE5">
      <w:pPr>
        <w:numPr>
          <w:ilvl w:val="0"/>
          <w:numId w:val="4"/>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Quy trình hội nhập hướng dẫn và đào tạo nhân viên mới chưa được chú trọng .</w:t>
      </w:r>
    </w:p>
    <w:p w14:paraId="3893D26B" w14:textId="77777777" w:rsidR="00814478" w:rsidRPr="007B7BBD" w:rsidRDefault="00AA0FE5">
      <w:pPr>
        <w:numPr>
          <w:ilvl w:val="0"/>
          <w:numId w:val="3"/>
        </w:numPr>
        <w:spacing w:after="0" w:line="360" w:lineRule="auto"/>
        <w:jc w:val="both"/>
        <w:rPr>
          <w:rFonts w:ascii="Times New Roman" w:eastAsia="Cambria" w:hAnsi="Times New Roman" w:cs="Times New Roman"/>
          <w:sz w:val="26"/>
          <w:szCs w:val="26"/>
        </w:rPr>
      </w:pPr>
      <w:r w:rsidRPr="007B7BBD">
        <w:rPr>
          <w:rFonts w:ascii="Times New Roman" w:eastAsia="Times New Roman" w:hAnsi="Times New Roman" w:cs="Times New Roman"/>
          <w:sz w:val="26"/>
          <w:szCs w:val="26"/>
        </w:rPr>
        <w:t>Giải pháp</w:t>
      </w:r>
    </w:p>
    <w:p w14:paraId="19FC237F" w14:textId="77777777" w:rsidR="00814478" w:rsidRPr="007B7BBD" w:rsidRDefault="00AA0FE5">
      <w:pPr>
        <w:widowControl w:val="0"/>
        <w:numPr>
          <w:ilvl w:val="0"/>
          <w:numId w:val="5"/>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Sử dụng nhiều hình thức tuyển dụng đa dạng khác: ví dụ đăng tuyển trực tiếp tại trường báo chí, mỹ số trang web, một số trang báo chứ không chỉ là đăng tuyển trên 1 tờ báo.</w:t>
      </w:r>
    </w:p>
    <w:p w14:paraId="78EA83B1" w14:textId="77777777" w:rsidR="00814478" w:rsidRPr="007B7BBD" w:rsidRDefault="00AA0FE5">
      <w:pPr>
        <w:widowControl w:val="0"/>
        <w:numPr>
          <w:ilvl w:val="0"/>
          <w:numId w:val="5"/>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Không có điều gì là lý tưởng hay tuyệt đối, công ty nên đưa ra tiêu chí cơ bản cho vị trí cần tuyển | dụng thay vì đưa ra chân dung ứng cử viên lý tưởng".</w:t>
      </w:r>
    </w:p>
    <w:p w14:paraId="57CB2538" w14:textId="77777777" w:rsidR="00814478" w:rsidRPr="007B7BBD" w:rsidRDefault="00AA0FE5">
      <w:pPr>
        <w:widowControl w:val="0"/>
        <w:numPr>
          <w:ilvl w:val="0"/>
          <w:numId w:val="5"/>
        </w:numPr>
        <w:spacing w:after="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Thực hiện thật sự nghiêm túc các bước của quá trình tuyển dụng, đặc biệt là bước hướng dẫn nhân | viên mới làm quen với Công việc, nên có những hình thức đào tạo hiệu quả.</w:t>
      </w:r>
    </w:p>
    <w:p w14:paraId="275FC25E" w14:textId="77777777" w:rsidR="00814478" w:rsidRPr="007B7BBD" w:rsidRDefault="00AA0FE5">
      <w:pPr>
        <w:widowControl w:val="0"/>
        <w:numPr>
          <w:ilvl w:val="0"/>
          <w:numId w:val="5"/>
        </w:numPr>
        <w:spacing w:after="10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Đưa ra những điều mà nhân viên được hưởng nhằm thu hút ứng viên tiền lương, thưởng , ngày nghỉ , các hoạt động dã ngoại các khóa đào tạo miễn phí  hấp dẫn</w:t>
      </w:r>
    </w:p>
    <w:p w14:paraId="1FB04EA4" w14:textId="77777777" w:rsidR="00814478" w:rsidRPr="007B7BBD" w:rsidRDefault="00AA0FE5">
      <w:pPr>
        <w:pStyle w:val="Heading1"/>
        <w:spacing w:before="120" w:line="360" w:lineRule="auto"/>
        <w:jc w:val="center"/>
        <w:rPr>
          <w:rFonts w:ascii="Times New Roman" w:eastAsia="Cambria" w:hAnsi="Times New Roman" w:cs="Times New Roman"/>
          <w:sz w:val="32"/>
          <w:szCs w:val="32"/>
        </w:rPr>
      </w:pPr>
      <w:bookmarkStart w:id="11" w:name="_heading=h.3hz49bo1e1g1" w:colFirst="0" w:colLast="0"/>
      <w:bookmarkEnd w:id="11"/>
      <w:r w:rsidRPr="007B7BBD">
        <w:rPr>
          <w:rFonts w:ascii="Times New Roman" w:eastAsia="Times New Roman" w:hAnsi="Times New Roman" w:cs="Times New Roman"/>
          <w:sz w:val="36"/>
          <w:szCs w:val="36"/>
        </w:rPr>
        <w:lastRenderedPageBreak/>
        <w:t>PHẦN 3: TỔNG QUAN VỀ CÔNG TY CỔ PHẦN PHONG PHÚ</w:t>
      </w:r>
      <w:r w:rsidRPr="007B7BBD">
        <w:rPr>
          <w:rFonts w:ascii="Times New Roman" w:eastAsia="Cambria" w:hAnsi="Times New Roman" w:cs="Times New Roman"/>
          <w:sz w:val="32"/>
          <w:szCs w:val="32"/>
        </w:rPr>
        <w:t xml:space="preserve"> </w:t>
      </w:r>
    </w:p>
    <w:p w14:paraId="49C5AFC9" w14:textId="77777777" w:rsidR="00814478" w:rsidRPr="007B7BBD" w:rsidRDefault="00AA0FE5">
      <w:pPr>
        <w:pStyle w:val="Heading2"/>
        <w:spacing w:before="120" w:after="120" w:line="360" w:lineRule="auto"/>
        <w:rPr>
          <w:rFonts w:ascii="Times New Roman" w:eastAsia="Times New Roman" w:hAnsi="Times New Roman" w:cs="Times New Roman"/>
          <w:sz w:val="28"/>
          <w:szCs w:val="28"/>
        </w:rPr>
      </w:pPr>
      <w:bookmarkStart w:id="12" w:name="_heading=h.3smmatt28fby" w:colFirst="0" w:colLast="0"/>
      <w:bookmarkEnd w:id="12"/>
      <w:r w:rsidRPr="007B7BBD">
        <w:rPr>
          <w:rFonts w:ascii="Times New Roman" w:eastAsia="Times New Roman" w:hAnsi="Times New Roman" w:cs="Times New Roman"/>
          <w:sz w:val="28"/>
          <w:szCs w:val="28"/>
        </w:rPr>
        <w:t xml:space="preserve">I . Giới thiệu </w:t>
      </w:r>
    </w:p>
    <w:p w14:paraId="3FF5936D" w14:textId="77777777" w:rsidR="00814478" w:rsidRPr="007B7BBD" w:rsidRDefault="00AA0FE5">
      <w:pPr>
        <w:spacing w:before="120" w:after="120" w:line="360" w:lineRule="auto"/>
        <w:jc w:val="center"/>
        <w:rPr>
          <w:rFonts w:ascii="Times New Roman" w:eastAsia="Times New Roman" w:hAnsi="Times New Roman" w:cs="Times New Roman"/>
          <w:sz w:val="26"/>
          <w:szCs w:val="26"/>
          <w:highlight w:val="white"/>
        </w:rPr>
      </w:pPr>
      <w:r w:rsidRPr="007B7BBD">
        <w:rPr>
          <w:rFonts w:ascii="Times New Roman" w:eastAsia="Times New Roman" w:hAnsi="Times New Roman" w:cs="Times New Roman"/>
          <w:noProof/>
          <w:sz w:val="26"/>
          <w:szCs w:val="26"/>
          <w:highlight w:val="white"/>
          <w:lang w:val="en-US"/>
        </w:rPr>
        <w:drawing>
          <wp:inline distT="114300" distB="114300" distL="114300" distR="114300" wp14:anchorId="1C7C2705" wp14:editId="61F19CF1">
            <wp:extent cx="3495675" cy="5010150"/>
            <wp:effectExtent l="0" t="0" r="0" b="0"/>
            <wp:docPr id="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3495675" cy="5010150"/>
                    </a:xfrm>
                    <a:prstGeom prst="rect">
                      <a:avLst/>
                    </a:prstGeom>
                    <a:ln/>
                  </pic:spPr>
                </pic:pic>
              </a:graphicData>
            </a:graphic>
          </wp:inline>
        </w:drawing>
      </w:r>
    </w:p>
    <w:p w14:paraId="4B259B88" w14:textId="77777777" w:rsidR="00814478" w:rsidRPr="007B7BBD" w:rsidRDefault="00AA0FE5">
      <w:pPr>
        <w:spacing w:before="120" w:after="120" w:line="360" w:lineRule="auto"/>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 xml:space="preserve">Tiền thân của Tổng công ty Phong Phú là Nhà máy dệt Sicovina - được thành lập năm 1964, do chính quyền Sài Gòn quản lý. Năm 2007, công ty chuyển sang hoạt động theo mô hình công ty mẹ-công ty con, với tên gọi chính thức là Tổng công ty CP Phong Phú. Phong Phú được đánh giá là một trong những doanh nghiệp dẫn đầu trong ngành dệt may Việt Nam cả về qui mô và hiệu quả hoạt động. Trong những năm qua, Phong Phú đã không ngừng đạt kim ngạch xuất khẩu cao vào các thị trường khó tính nhưng có mức mua lớn như các nước EU, Nhật Bản, Mỹ và một số thị trường khác, mà còn chiếm thị phần trong nước khá </w:t>
      </w:r>
      <w:r w:rsidRPr="007B7BBD">
        <w:rPr>
          <w:rFonts w:ascii="Times New Roman" w:eastAsia="Times New Roman" w:hAnsi="Times New Roman" w:cs="Times New Roman"/>
          <w:sz w:val="26"/>
          <w:szCs w:val="26"/>
          <w:highlight w:val="white"/>
        </w:rPr>
        <w:lastRenderedPageBreak/>
        <w:t>cao trong ngành. Một tập đoàn lớn của Mỹ là Target đã bình chọn Dệt May Phong Phú là một trong 20 nhà cung cấp xuất sắc nhất trên thế giới để ký hợp đồng mua khăn bông các loại, có năm đạt giá trị trên 4 triệu USD. Đến nay, Phong Phú đã có những bước phát triển vượt bậc về mọi mặt và đang từng bước đa dạng hóa ngành nghề sản xuất kinh doanh với mục tiêu trở thành tập đoàn kinh tế đa ngành hùng mạnh hàng đầu Việt Nam, phát triển sản xuất kinh doanh chuyên ngành dệt may và đầu tư sang các lĩnh vực thương mại, dịch vụ, bất động sản, khu công nghiệp, các ngành kinh tế tiềm năng trong nước và đầu tư ra nước ngoài.</w:t>
      </w:r>
    </w:p>
    <w:p w14:paraId="7CCC8F90" w14:textId="77777777" w:rsidR="00814478" w:rsidRPr="007B7BBD" w:rsidRDefault="00AA0FE5">
      <w:pPr>
        <w:pStyle w:val="Heading2"/>
        <w:spacing w:before="120" w:after="120" w:line="360" w:lineRule="auto"/>
        <w:rPr>
          <w:rFonts w:ascii="Times New Roman" w:eastAsia="Times New Roman" w:hAnsi="Times New Roman" w:cs="Times New Roman"/>
          <w:sz w:val="28"/>
          <w:szCs w:val="28"/>
        </w:rPr>
      </w:pPr>
      <w:bookmarkStart w:id="13" w:name="_heading=h.i6pcjjo6s7hi" w:colFirst="0" w:colLast="0"/>
      <w:bookmarkEnd w:id="13"/>
      <w:r w:rsidRPr="007B7BBD">
        <w:rPr>
          <w:rFonts w:ascii="Times New Roman" w:eastAsia="Times New Roman" w:hAnsi="Times New Roman" w:cs="Times New Roman"/>
          <w:sz w:val="28"/>
          <w:szCs w:val="28"/>
        </w:rPr>
        <w:t xml:space="preserve">II . Ban lãnh đạo </w:t>
      </w:r>
    </w:p>
    <w:p w14:paraId="4EAC7B60" w14:textId="77777777" w:rsidR="00814478" w:rsidRPr="007B7BBD" w:rsidRDefault="00AA0FE5">
      <w:pPr>
        <w:spacing w:line="360" w:lineRule="auto"/>
        <w:jc w:val="center"/>
        <w:rPr>
          <w:rFonts w:ascii="Times New Roman" w:hAnsi="Times New Roman" w:cs="Times New Roman"/>
        </w:rPr>
      </w:pPr>
      <w:r w:rsidRPr="007B7BBD">
        <w:rPr>
          <w:rFonts w:ascii="Times New Roman" w:hAnsi="Times New Roman" w:cs="Times New Roman"/>
          <w:noProof/>
          <w:lang w:val="en-US"/>
        </w:rPr>
        <w:drawing>
          <wp:inline distT="114300" distB="114300" distL="114300" distR="114300" wp14:anchorId="0D1EB740" wp14:editId="6E68C2BA">
            <wp:extent cx="4286250" cy="2857500"/>
            <wp:effectExtent l="0" t="0" r="0" b="0"/>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4286250" cy="2857500"/>
                    </a:xfrm>
                    <a:prstGeom prst="rect">
                      <a:avLst/>
                    </a:prstGeom>
                    <a:ln/>
                  </pic:spPr>
                </pic:pic>
              </a:graphicData>
            </a:graphic>
          </wp:inline>
        </w:drawing>
      </w:r>
    </w:p>
    <w:tbl>
      <w:tblPr>
        <w:tblStyle w:val="a"/>
        <w:tblW w:w="8502" w:type="dxa"/>
        <w:tblInd w:w="60" w:type="dxa"/>
        <w:tblBorders>
          <w:top w:val="nil"/>
          <w:left w:val="nil"/>
          <w:bottom w:val="nil"/>
          <w:right w:val="nil"/>
          <w:insideH w:val="nil"/>
          <w:insideV w:val="nil"/>
        </w:tblBorders>
        <w:tblLayout w:type="fixed"/>
        <w:tblLook w:val="0600" w:firstRow="0" w:lastRow="0" w:firstColumn="0" w:lastColumn="0" w:noHBand="1" w:noVBand="1"/>
      </w:tblPr>
      <w:tblGrid>
        <w:gridCol w:w="3046"/>
        <w:gridCol w:w="5456"/>
      </w:tblGrid>
      <w:tr w:rsidR="00814478" w:rsidRPr="007B7BBD" w14:paraId="6332AA38" w14:textId="77777777">
        <w:trPr>
          <w:trHeight w:val="540"/>
        </w:trPr>
        <w:tc>
          <w:tcPr>
            <w:tcW w:w="3046" w:type="dxa"/>
            <w:tcBorders>
              <w:top w:val="nil"/>
              <w:left w:val="single" w:sz="8" w:space="0" w:color="FFFFFF"/>
              <w:bottom w:val="single" w:sz="8" w:space="0" w:color="FFFFFF"/>
              <w:right w:val="nil"/>
            </w:tcBorders>
            <w:shd w:val="clear" w:color="auto" w:fill="DDDEDE"/>
            <w:tcMar>
              <w:top w:w="160" w:type="dxa"/>
              <w:left w:w="160" w:type="dxa"/>
              <w:bottom w:w="160" w:type="dxa"/>
              <w:right w:w="160" w:type="dxa"/>
            </w:tcMar>
          </w:tcPr>
          <w:p w14:paraId="4A05F9A7" w14:textId="77777777" w:rsidR="00814478" w:rsidRPr="007B7BBD" w:rsidRDefault="00AA0FE5">
            <w:pPr>
              <w:widowControl w:val="0"/>
              <w:pBdr>
                <w:top w:val="nil"/>
                <w:left w:val="nil"/>
                <w:bottom w:val="nil"/>
                <w:right w:val="nil"/>
                <w:between w:val="nil"/>
              </w:pBdr>
              <w:spacing w:after="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Họ và tên</w:t>
            </w:r>
          </w:p>
        </w:tc>
        <w:tc>
          <w:tcPr>
            <w:tcW w:w="5456" w:type="dxa"/>
            <w:tcBorders>
              <w:top w:val="nil"/>
              <w:left w:val="single" w:sz="8" w:space="0" w:color="FFFFFF"/>
              <w:bottom w:val="single" w:sz="8" w:space="0" w:color="FFFFFF"/>
              <w:right w:val="nil"/>
            </w:tcBorders>
            <w:tcMar>
              <w:top w:w="160" w:type="dxa"/>
              <w:left w:w="160" w:type="dxa"/>
              <w:bottom w:w="160" w:type="dxa"/>
              <w:right w:w="160" w:type="dxa"/>
            </w:tcMar>
          </w:tcPr>
          <w:p w14:paraId="62474519" w14:textId="77777777" w:rsidR="00814478" w:rsidRPr="007B7BBD" w:rsidRDefault="00AA0FE5">
            <w:pPr>
              <w:widowControl w:val="0"/>
              <w:pBdr>
                <w:top w:val="nil"/>
                <w:left w:val="nil"/>
                <w:bottom w:val="nil"/>
                <w:right w:val="nil"/>
                <w:between w:val="nil"/>
              </w:pBdr>
              <w:spacing w:after="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Phạm Xuân Trình</w:t>
            </w:r>
          </w:p>
        </w:tc>
      </w:tr>
      <w:tr w:rsidR="00814478" w:rsidRPr="007B7BBD" w14:paraId="05A02E06" w14:textId="77777777">
        <w:trPr>
          <w:trHeight w:val="540"/>
        </w:trPr>
        <w:tc>
          <w:tcPr>
            <w:tcW w:w="3046" w:type="dxa"/>
            <w:tcBorders>
              <w:top w:val="nil"/>
              <w:left w:val="single" w:sz="8" w:space="0" w:color="FFFFFF"/>
              <w:bottom w:val="single" w:sz="8" w:space="0" w:color="FFFFFF"/>
              <w:right w:val="nil"/>
            </w:tcBorders>
            <w:shd w:val="clear" w:color="auto" w:fill="DDDEDE"/>
            <w:tcMar>
              <w:top w:w="160" w:type="dxa"/>
              <w:left w:w="160" w:type="dxa"/>
              <w:bottom w:w="160" w:type="dxa"/>
              <w:right w:w="160" w:type="dxa"/>
            </w:tcMar>
          </w:tcPr>
          <w:p w14:paraId="29B913E4" w14:textId="77777777" w:rsidR="00814478" w:rsidRPr="007B7BBD" w:rsidRDefault="00AA0FE5">
            <w:pPr>
              <w:widowControl w:val="0"/>
              <w:pBdr>
                <w:top w:val="nil"/>
                <w:left w:val="nil"/>
                <w:bottom w:val="nil"/>
                <w:right w:val="nil"/>
                <w:between w:val="nil"/>
              </w:pBdr>
              <w:spacing w:after="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Nguyên quán</w:t>
            </w:r>
          </w:p>
        </w:tc>
        <w:tc>
          <w:tcPr>
            <w:tcW w:w="5456" w:type="dxa"/>
            <w:tcBorders>
              <w:top w:val="nil"/>
              <w:left w:val="single" w:sz="8" w:space="0" w:color="FFFFFF"/>
              <w:bottom w:val="single" w:sz="8" w:space="0" w:color="FFFFFF"/>
              <w:right w:val="nil"/>
            </w:tcBorders>
            <w:tcMar>
              <w:top w:w="160" w:type="dxa"/>
              <w:left w:w="160" w:type="dxa"/>
              <w:bottom w:w="160" w:type="dxa"/>
              <w:right w:w="160" w:type="dxa"/>
            </w:tcMar>
          </w:tcPr>
          <w:p w14:paraId="3C3CDABC" w14:textId="77777777" w:rsidR="00814478" w:rsidRPr="007B7BBD" w:rsidRDefault="00AA0FE5">
            <w:pPr>
              <w:widowControl w:val="0"/>
              <w:pBdr>
                <w:top w:val="nil"/>
                <w:left w:val="nil"/>
                <w:bottom w:val="nil"/>
                <w:right w:val="nil"/>
                <w:between w:val="nil"/>
              </w:pBdr>
              <w:spacing w:after="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Quảng Trị</w:t>
            </w:r>
          </w:p>
        </w:tc>
      </w:tr>
    </w:tbl>
    <w:p w14:paraId="6D1259D8" w14:textId="77777777" w:rsidR="00814478" w:rsidRPr="007B7BBD" w:rsidRDefault="00AA0FE5">
      <w:pPr>
        <w:shd w:val="clear" w:color="auto" w:fill="FFFFFF"/>
        <w:spacing w:after="220" w:line="360" w:lineRule="auto"/>
        <w:rPr>
          <w:rFonts w:ascii="Times New Roman" w:eastAsia="Arial" w:hAnsi="Times New Roman" w:cs="Times New Roman"/>
          <w:sz w:val="21"/>
          <w:szCs w:val="21"/>
        </w:rPr>
      </w:pPr>
      <w:r w:rsidRPr="007B7BBD">
        <w:rPr>
          <w:rFonts w:ascii="Times New Roman" w:eastAsia="Arial" w:hAnsi="Times New Roman" w:cs="Times New Roman"/>
          <w:sz w:val="21"/>
          <w:szCs w:val="21"/>
        </w:rPr>
        <w:t>QUÁ TRÌNH CÔNG TÁC</w:t>
      </w:r>
    </w:p>
    <w:p w14:paraId="740DA01D"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- 7/1987 - 2/1989: Công nhân bảo trì Nhà máy Dệt Phong Phú</w:t>
      </w:r>
    </w:p>
    <w:p w14:paraId="49C4610F"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- 3/1989 - 7/1995: Tổ trưởng bảo trì Nhà máy Dệt Phong Phú</w:t>
      </w:r>
    </w:p>
    <w:p w14:paraId="0DCC6547"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- 8/1995 - 11/1996: Cán bộ điều độ sản xuất phòng kế hoạch</w:t>
      </w:r>
    </w:p>
    <w:p w14:paraId="75560CB0"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lastRenderedPageBreak/>
        <w:t>- 12/1996 - 2/1997: Trợ lý Giám đốc Nhà máy may Công ty Dệt Phong Phú</w:t>
      </w:r>
    </w:p>
    <w:p w14:paraId="0131A91D"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- 3/1997 - 1/1998: Phó GĐ Nhà máy may Công ty Dệt Phong Phú</w:t>
      </w:r>
    </w:p>
    <w:p w14:paraId="693163AC"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- 2/1998 - 6/1999: Phó Phòng Kỹ thuật sản xuất Công ty Dệt Phong Phú</w:t>
      </w:r>
    </w:p>
    <w:p w14:paraId="26C9A8C9"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- 7/1999 - 10/2000: Quyền Trưởng phòng kỹ thuật sản xuất Công ty Dệt Phong Phú</w:t>
      </w:r>
    </w:p>
    <w:p w14:paraId="215CEA28"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- 11/2000 - 6/2002: GĐ Nhà máy Dệt Công ty Dệt Phong Phú</w:t>
      </w:r>
    </w:p>
    <w:p w14:paraId="048FD0C9"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- 7/2002 - 4/2003: Trưởng phòng kế hoạch SX Công ty Dệt Phong Phú</w:t>
      </w:r>
    </w:p>
    <w:p w14:paraId="1C4950BD"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- 5/2003 - 5/2004: GĐ điều hành HTSX Khăn Công ty Dệt Phong Phú</w:t>
      </w:r>
    </w:p>
    <w:p w14:paraId="43AB3275"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- 6/2004 - 6/2005: GĐ điều hành Công ty Dệt Phong Phú</w:t>
      </w:r>
    </w:p>
    <w:p w14:paraId="19BB9D81"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- 7/2005 - 2/2007: GĐ điều hành HTSX Vải kiêm Trưởng ban kỹ thuật nghiệp vụ vải Công ty Dệt Phong Phú</w:t>
      </w:r>
    </w:p>
    <w:p w14:paraId="4D962006"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- 3/2007 - 4/2009: GĐ điều hành Tổng công ty Phong Phú</w:t>
      </w:r>
    </w:p>
    <w:p w14:paraId="13576EEF"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- 5/2009 - 5/2013: Phó TGĐ Tổng Công ty Phong Phú</w:t>
      </w:r>
    </w:p>
    <w:p w14:paraId="1C4777C1" w14:textId="77777777" w:rsidR="00814478" w:rsidRPr="007B7BBD" w:rsidRDefault="00AA0FE5">
      <w:pPr>
        <w:shd w:val="clear" w:color="auto" w:fill="FFFFFF"/>
        <w:spacing w:after="220" w:line="360" w:lineRule="auto"/>
        <w:rPr>
          <w:rFonts w:ascii="Times New Roman" w:eastAsia="Arial" w:hAnsi="Times New Roman" w:cs="Times New Roman"/>
          <w:color w:val="333333"/>
          <w:sz w:val="21"/>
          <w:szCs w:val="21"/>
        </w:rPr>
      </w:pPr>
      <w:r w:rsidRPr="007B7BBD">
        <w:rPr>
          <w:rFonts w:ascii="Times New Roman" w:eastAsia="Arial" w:hAnsi="Times New Roman" w:cs="Times New Roman"/>
          <w:color w:val="333333"/>
          <w:sz w:val="21"/>
          <w:szCs w:val="21"/>
        </w:rPr>
        <w:t>- 6/2013 - nay: TGĐ Tổng Công ty Phong Phú</w:t>
      </w:r>
    </w:p>
    <w:p w14:paraId="7CC9F20A" w14:textId="77777777" w:rsidR="00814478" w:rsidRPr="007B7BBD" w:rsidRDefault="00AA0FE5">
      <w:pPr>
        <w:pStyle w:val="Heading2"/>
        <w:spacing w:before="120" w:after="120" w:line="360" w:lineRule="auto"/>
        <w:rPr>
          <w:rFonts w:ascii="Times New Roman" w:eastAsia="Times New Roman" w:hAnsi="Times New Roman" w:cs="Times New Roman"/>
          <w:sz w:val="28"/>
          <w:szCs w:val="28"/>
        </w:rPr>
      </w:pPr>
      <w:bookmarkStart w:id="14" w:name="_heading=h.3q4ytmbdbnun" w:colFirst="0" w:colLast="0"/>
      <w:bookmarkEnd w:id="14"/>
      <w:r w:rsidRPr="007B7BBD">
        <w:rPr>
          <w:rFonts w:ascii="Times New Roman" w:eastAsia="Times New Roman" w:hAnsi="Times New Roman" w:cs="Times New Roman"/>
          <w:sz w:val="28"/>
          <w:szCs w:val="28"/>
        </w:rPr>
        <w:t xml:space="preserve">III . Thông tin tài chính </w:t>
      </w:r>
    </w:p>
    <w:p w14:paraId="6A575C0C"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VỐN ĐIỀU LỆ</w:t>
      </w:r>
    </w:p>
    <w:p w14:paraId="34732049" w14:textId="77777777" w:rsidR="00814478" w:rsidRPr="007B7BBD" w:rsidRDefault="00AA0FE5">
      <w:pPr>
        <w:shd w:val="clear" w:color="auto" w:fill="FFFFFF"/>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656.250.000.000 VNĐ</w:t>
      </w:r>
    </w:p>
    <w:p w14:paraId="3FAA67E3"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24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QUY MÔ CÔNG TY</w:t>
      </w:r>
    </w:p>
    <w:p w14:paraId="0760415E"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Tổng tài sản(Tỷ VND)</w:t>
      </w:r>
    </w:p>
    <w:tbl>
      <w:tblPr>
        <w:tblStyle w:val="a0"/>
        <w:tblW w:w="8640" w:type="dxa"/>
        <w:tblInd w:w="-9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1650"/>
        <w:gridCol w:w="1665"/>
        <w:gridCol w:w="1650"/>
        <w:gridCol w:w="1785"/>
        <w:gridCol w:w="1890"/>
      </w:tblGrid>
      <w:tr w:rsidR="00814478" w:rsidRPr="007B7BBD" w14:paraId="66B8007D" w14:textId="77777777">
        <w:trPr>
          <w:trHeight w:val="735"/>
        </w:trPr>
        <w:tc>
          <w:tcPr>
            <w:tcW w:w="1650" w:type="dxa"/>
            <w:tcBorders>
              <w:top w:val="nil"/>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12B854B8"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A10 (Dưới 100 tỷ)</w:t>
            </w:r>
          </w:p>
        </w:tc>
        <w:tc>
          <w:tcPr>
            <w:tcW w:w="1665" w:type="dxa"/>
            <w:tcBorders>
              <w:top w:val="nil"/>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4496D8B5"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A9 (100 - 200 tỷ)</w:t>
            </w:r>
          </w:p>
        </w:tc>
        <w:tc>
          <w:tcPr>
            <w:tcW w:w="1650" w:type="dxa"/>
            <w:tcBorders>
              <w:top w:val="nil"/>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6A0464A1"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A8 (200 - 400 tỷ)</w:t>
            </w:r>
          </w:p>
        </w:tc>
        <w:tc>
          <w:tcPr>
            <w:tcW w:w="1785" w:type="dxa"/>
            <w:tcBorders>
              <w:top w:val="nil"/>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45955C44"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A7 (400 - 600 tỷ)</w:t>
            </w:r>
          </w:p>
        </w:tc>
        <w:tc>
          <w:tcPr>
            <w:tcW w:w="1890" w:type="dxa"/>
            <w:tcBorders>
              <w:top w:val="nil"/>
              <w:left w:val="single" w:sz="8" w:space="0" w:color="111111"/>
              <w:bottom w:val="single" w:sz="8" w:space="0" w:color="111111"/>
              <w:right w:val="nil"/>
            </w:tcBorders>
            <w:shd w:val="clear" w:color="auto" w:fill="CCCCCC"/>
            <w:tcMar>
              <w:top w:w="80" w:type="dxa"/>
              <w:left w:w="0" w:type="dxa"/>
              <w:bottom w:w="80" w:type="dxa"/>
              <w:right w:w="0" w:type="dxa"/>
            </w:tcMar>
          </w:tcPr>
          <w:p w14:paraId="0E016623"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A6 (600 - 800 tỷ)</w:t>
            </w:r>
          </w:p>
        </w:tc>
      </w:tr>
      <w:tr w:rsidR="00814478" w:rsidRPr="007B7BBD" w14:paraId="45BADDA6" w14:textId="77777777">
        <w:trPr>
          <w:trHeight w:val="735"/>
        </w:trPr>
        <w:tc>
          <w:tcPr>
            <w:tcW w:w="1650" w:type="dxa"/>
            <w:tcBorders>
              <w:top w:val="single" w:sz="8" w:space="0" w:color="111111"/>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3BF7A8F5"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 xml:space="preserve">A5 (800 - 1000 </w:t>
            </w:r>
            <w:r w:rsidRPr="007B7BBD">
              <w:rPr>
                <w:rFonts w:ascii="Times New Roman" w:eastAsia="Times New Roman" w:hAnsi="Times New Roman" w:cs="Times New Roman"/>
                <w:sz w:val="26"/>
                <w:szCs w:val="26"/>
              </w:rPr>
              <w:lastRenderedPageBreak/>
              <w:t>tỷ)</w:t>
            </w:r>
          </w:p>
        </w:tc>
        <w:tc>
          <w:tcPr>
            <w:tcW w:w="1665" w:type="dxa"/>
            <w:tcBorders>
              <w:top w:val="single" w:sz="8" w:space="0" w:color="111111"/>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271987E9"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 xml:space="preserve">A4 (1000 - </w:t>
            </w:r>
            <w:r w:rsidRPr="007B7BBD">
              <w:rPr>
                <w:rFonts w:ascii="Times New Roman" w:eastAsia="Times New Roman" w:hAnsi="Times New Roman" w:cs="Times New Roman"/>
                <w:sz w:val="26"/>
                <w:szCs w:val="26"/>
              </w:rPr>
              <w:lastRenderedPageBreak/>
              <w:t>1500 tỷ)</w:t>
            </w:r>
          </w:p>
        </w:tc>
        <w:tc>
          <w:tcPr>
            <w:tcW w:w="1650" w:type="dxa"/>
            <w:tcBorders>
              <w:top w:val="single" w:sz="8" w:space="0" w:color="111111"/>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197FC55F"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 xml:space="preserve">A3 (1500 - </w:t>
            </w:r>
            <w:r w:rsidRPr="007B7BBD">
              <w:rPr>
                <w:rFonts w:ascii="Times New Roman" w:eastAsia="Times New Roman" w:hAnsi="Times New Roman" w:cs="Times New Roman"/>
                <w:sz w:val="26"/>
                <w:szCs w:val="26"/>
              </w:rPr>
              <w:lastRenderedPageBreak/>
              <w:t>2000 tỷ)</w:t>
            </w:r>
          </w:p>
        </w:tc>
        <w:tc>
          <w:tcPr>
            <w:tcW w:w="1785" w:type="dxa"/>
            <w:tcBorders>
              <w:top w:val="single" w:sz="8" w:space="0" w:color="111111"/>
              <w:left w:val="single" w:sz="8" w:space="0" w:color="111111"/>
              <w:bottom w:val="single" w:sz="8" w:space="0" w:color="111111"/>
              <w:right w:val="single" w:sz="8" w:space="0" w:color="111111"/>
            </w:tcBorders>
            <w:shd w:val="clear" w:color="auto" w:fill="CCCCCC"/>
            <w:tcMar>
              <w:top w:w="80" w:type="dxa"/>
              <w:left w:w="0" w:type="dxa"/>
              <w:bottom w:w="80" w:type="dxa"/>
              <w:right w:w="0" w:type="dxa"/>
            </w:tcMar>
          </w:tcPr>
          <w:p w14:paraId="55C38B2D"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 xml:space="preserve">A2 (2000 - 2500 </w:t>
            </w:r>
            <w:r w:rsidRPr="007B7BBD">
              <w:rPr>
                <w:rFonts w:ascii="Times New Roman" w:eastAsia="Times New Roman" w:hAnsi="Times New Roman" w:cs="Times New Roman"/>
                <w:sz w:val="26"/>
                <w:szCs w:val="26"/>
              </w:rPr>
              <w:lastRenderedPageBreak/>
              <w:t>tỷ)</w:t>
            </w:r>
          </w:p>
        </w:tc>
        <w:tc>
          <w:tcPr>
            <w:tcW w:w="1890" w:type="dxa"/>
            <w:tcBorders>
              <w:top w:val="single" w:sz="8" w:space="0" w:color="111111"/>
              <w:left w:val="single" w:sz="8" w:space="0" w:color="111111"/>
              <w:bottom w:val="single" w:sz="8" w:space="0" w:color="111111"/>
              <w:right w:val="nil"/>
            </w:tcBorders>
            <w:shd w:val="clear" w:color="auto" w:fill="CCCCCC"/>
            <w:tcMar>
              <w:top w:w="80" w:type="dxa"/>
              <w:left w:w="0" w:type="dxa"/>
              <w:bottom w:w="80" w:type="dxa"/>
              <w:right w:w="0" w:type="dxa"/>
            </w:tcMar>
          </w:tcPr>
          <w:p w14:paraId="49BF29FE"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 xml:space="preserve">A1 (Trên 2500 </w:t>
            </w:r>
            <w:r w:rsidRPr="007B7BBD">
              <w:rPr>
                <w:rFonts w:ascii="Times New Roman" w:eastAsia="Times New Roman" w:hAnsi="Times New Roman" w:cs="Times New Roman"/>
                <w:sz w:val="26"/>
                <w:szCs w:val="26"/>
              </w:rPr>
              <w:lastRenderedPageBreak/>
              <w:t>tỷ)</w:t>
            </w:r>
          </w:p>
        </w:tc>
      </w:tr>
    </w:tbl>
    <w:p w14:paraId="2CD6041F"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lastRenderedPageBreak/>
        <w:t>Vốn chủ sở hữu</w:t>
      </w:r>
    </w:p>
    <w:tbl>
      <w:tblPr>
        <w:tblStyle w:val="a1"/>
        <w:tblW w:w="8655" w:type="dxa"/>
        <w:tblInd w:w="-9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1650"/>
        <w:gridCol w:w="1665"/>
        <w:gridCol w:w="1650"/>
        <w:gridCol w:w="1665"/>
        <w:gridCol w:w="2025"/>
      </w:tblGrid>
      <w:tr w:rsidR="00814478" w:rsidRPr="007B7BBD" w14:paraId="4D8E28DE"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2968D26F"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E10 (Dưới 100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55DB681"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E9 (100 - 200 tỷ)</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72F45F5"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E8 (200 - 400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1B9BB2B4"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E7 (400 - 600 tỷ)</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F23700B"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E6 (600 - 800 tỷ)</w:t>
            </w:r>
          </w:p>
        </w:tc>
      </w:tr>
      <w:tr w:rsidR="00814478" w:rsidRPr="007B7BBD" w14:paraId="74AA3E13"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1C2A271"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E5 (800 - 1000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02DEA212"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E4 (1000 - 1500 tỷ)</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1FC37E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E3 (1500 - 2000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3FA3918"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E2 (2000 - 2500 tỷ)</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216D2ED4"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E1 (Trên 2500 tỷ)</w:t>
            </w:r>
          </w:p>
        </w:tc>
      </w:tr>
    </w:tbl>
    <w:p w14:paraId="421C4E8C"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24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HOẠT ĐỘNG KINH DOANH</w:t>
      </w:r>
    </w:p>
    <w:p w14:paraId="52FE1D36"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Doanh Thu (tỷ VNĐ)</w:t>
      </w:r>
    </w:p>
    <w:tbl>
      <w:tblPr>
        <w:tblStyle w:val="a2"/>
        <w:tblW w:w="8520" w:type="dxa"/>
        <w:tblInd w:w="-9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1650"/>
        <w:gridCol w:w="1665"/>
        <w:gridCol w:w="1650"/>
        <w:gridCol w:w="1665"/>
        <w:gridCol w:w="1890"/>
      </w:tblGrid>
      <w:tr w:rsidR="00814478" w:rsidRPr="007B7BBD" w14:paraId="03514205"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79B37DFA"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R10 (Dưới 100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75F4C618"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R9 (100 - 200 tỷ)</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4A6084A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R8 (200 - 400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73CEA15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R7 (400 - 600 tỷ)</w:t>
            </w:r>
          </w:p>
        </w:tc>
        <w:tc>
          <w:tcPr>
            <w:tcW w:w="189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9112F52"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R6 (600 - 800 tỷ)</w:t>
            </w:r>
          </w:p>
        </w:tc>
      </w:tr>
      <w:tr w:rsidR="00814478" w:rsidRPr="007B7BBD" w14:paraId="319F73B2"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F5E7C80"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R5 (800 - 1000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46DB2DAB"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R4 (1000 - 1500 tỷ)</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173CA91"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R3 (1500 - 2000 tỷ)</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22F0786"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R2 (2000 - 2500 tỷ)</w:t>
            </w:r>
          </w:p>
        </w:tc>
        <w:tc>
          <w:tcPr>
            <w:tcW w:w="189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1407A44"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R1 (Trên 2500 tỷ)</w:t>
            </w:r>
          </w:p>
        </w:tc>
      </w:tr>
    </w:tbl>
    <w:p w14:paraId="4D264A35"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Số lượng nhân viên</w:t>
      </w:r>
    </w:p>
    <w:tbl>
      <w:tblPr>
        <w:tblStyle w:val="a3"/>
        <w:tblW w:w="8520" w:type="dxa"/>
        <w:tblInd w:w="-9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1650"/>
        <w:gridCol w:w="1650"/>
        <w:gridCol w:w="1650"/>
        <w:gridCol w:w="1665"/>
        <w:gridCol w:w="1905"/>
      </w:tblGrid>
      <w:tr w:rsidR="00814478" w:rsidRPr="007B7BBD" w14:paraId="3BFD630C"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0F9A53A"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L10 (Dưới 100 người)</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144470F9"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L9 (100 - 200 người)</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20AEBE33"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L8 (200 - 400 người)</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AC377C7"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L7 (400 - 600 người)</w:t>
            </w:r>
          </w:p>
        </w:tc>
        <w:tc>
          <w:tcPr>
            <w:tcW w:w="190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7D6F18B"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L6 (600 - 800 người)</w:t>
            </w:r>
          </w:p>
        </w:tc>
      </w:tr>
      <w:tr w:rsidR="00814478" w:rsidRPr="007B7BBD" w14:paraId="32D881F1" w14:textId="77777777">
        <w:trPr>
          <w:trHeight w:val="735"/>
        </w:trPr>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02CD9F60"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L5 (800 - 1000 người)</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2567DB73"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L4 (1000 - 1500 người)</w:t>
            </w:r>
          </w:p>
        </w:tc>
        <w:tc>
          <w:tcPr>
            <w:tcW w:w="165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1C5A9FC0"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L3 (1500 - 2000 người)</w:t>
            </w:r>
          </w:p>
        </w:tc>
        <w:tc>
          <w:tcPr>
            <w:tcW w:w="166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BAF527A"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L2 (2000 - 2500 người)</w:t>
            </w:r>
          </w:p>
        </w:tc>
        <w:tc>
          <w:tcPr>
            <w:tcW w:w="190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FFC0854"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L1 (Trên 2500 người)</w:t>
            </w:r>
          </w:p>
        </w:tc>
      </w:tr>
    </w:tbl>
    <w:p w14:paraId="36FDC51B" w14:textId="77777777" w:rsidR="00814478" w:rsidRPr="007B7BBD" w:rsidRDefault="00AA0FE5">
      <w:pPr>
        <w:spacing w:before="120" w:after="12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VỊ THẾ CỦA DOANH NGHIỆP TRONG NGÀNH</w:t>
      </w:r>
    </w:p>
    <w:p w14:paraId="407F6C62"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24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KHẢ NĂNG SINH LỢI XÉT TRONG NGÀNH</w:t>
      </w:r>
    </w:p>
    <w:p w14:paraId="736DC1B1"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Tỷ suất lợi nhuận trên tổng tài sản</w:t>
      </w:r>
    </w:p>
    <w:tbl>
      <w:tblPr>
        <w:tblStyle w:val="a4"/>
        <w:tblW w:w="8820" w:type="dxa"/>
        <w:tblInd w:w="-165"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2325"/>
        <w:gridCol w:w="2070"/>
        <w:gridCol w:w="2025"/>
        <w:gridCol w:w="2400"/>
      </w:tblGrid>
      <w:tr w:rsidR="00814478" w:rsidRPr="007B7BBD" w14:paraId="16D5690A" w14:textId="77777777">
        <w:trPr>
          <w:trHeight w:val="450"/>
        </w:trPr>
        <w:tc>
          <w:tcPr>
            <w:tcW w:w="23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4AC9830"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Bottom 25%</w:t>
            </w:r>
          </w:p>
        </w:tc>
        <w:tc>
          <w:tcPr>
            <w:tcW w:w="207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7C57510F"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25%-m</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CCDB4AB"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m-25%</w:t>
            </w:r>
          </w:p>
        </w:tc>
        <w:tc>
          <w:tcPr>
            <w:tcW w:w="240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A98E6A7"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Top 25%</w:t>
            </w:r>
          </w:p>
        </w:tc>
      </w:tr>
    </w:tbl>
    <w:p w14:paraId="142B6C58"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Tỷ suất lợi nhuận trên vốn chủ sở hữu</w:t>
      </w:r>
    </w:p>
    <w:tbl>
      <w:tblPr>
        <w:tblStyle w:val="a5"/>
        <w:tblW w:w="8760" w:type="dxa"/>
        <w:tblInd w:w="-18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2340"/>
        <w:gridCol w:w="2070"/>
        <w:gridCol w:w="2025"/>
        <w:gridCol w:w="2325"/>
      </w:tblGrid>
      <w:tr w:rsidR="00814478" w:rsidRPr="007B7BBD" w14:paraId="3913A7AB" w14:textId="77777777">
        <w:trPr>
          <w:trHeight w:val="450"/>
        </w:trPr>
        <w:tc>
          <w:tcPr>
            <w:tcW w:w="234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0E818ED"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Bottom 25%</w:t>
            </w:r>
          </w:p>
        </w:tc>
        <w:tc>
          <w:tcPr>
            <w:tcW w:w="207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43111556"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25%-m</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016C6AE6"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m-25%</w:t>
            </w:r>
          </w:p>
        </w:tc>
        <w:tc>
          <w:tcPr>
            <w:tcW w:w="23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74DA730"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Top 25%</w:t>
            </w:r>
          </w:p>
        </w:tc>
      </w:tr>
    </w:tbl>
    <w:p w14:paraId="42141826" w14:textId="77777777" w:rsidR="00814478" w:rsidRPr="007B7BBD" w:rsidRDefault="00AA0FE5">
      <w:pPr>
        <w:shd w:val="clear" w:color="auto" w:fill="FFFFFF"/>
        <w:spacing w:after="480"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Tỷ suất lợi nhuận trên doanh thu</w:t>
      </w:r>
    </w:p>
    <w:tbl>
      <w:tblPr>
        <w:tblStyle w:val="a6"/>
        <w:tblW w:w="8760" w:type="dxa"/>
        <w:tblInd w:w="-120"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2280"/>
        <w:gridCol w:w="2070"/>
        <w:gridCol w:w="2025"/>
        <w:gridCol w:w="2385"/>
      </w:tblGrid>
      <w:tr w:rsidR="00814478" w:rsidRPr="007B7BBD" w14:paraId="0E0C23C0" w14:textId="77777777">
        <w:trPr>
          <w:trHeight w:val="450"/>
        </w:trPr>
        <w:tc>
          <w:tcPr>
            <w:tcW w:w="228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17EF3928"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Bottom 25%</w:t>
            </w:r>
          </w:p>
        </w:tc>
        <w:tc>
          <w:tcPr>
            <w:tcW w:w="207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4F7074B8"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25%-m</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283A91B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m-25%</w:t>
            </w:r>
          </w:p>
        </w:tc>
        <w:tc>
          <w:tcPr>
            <w:tcW w:w="238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69F5996F"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Top 25%</w:t>
            </w:r>
          </w:p>
        </w:tc>
      </w:tr>
    </w:tbl>
    <w:p w14:paraId="02C429DC"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24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HỆ SỐ KHẢ NĂNG THANH TOÁN HIỆN HÀNH</w:t>
      </w:r>
    </w:p>
    <w:tbl>
      <w:tblPr>
        <w:tblStyle w:val="a7"/>
        <w:tblW w:w="8760" w:type="dxa"/>
        <w:tblInd w:w="-135" w:type="dxa"/>
        <w:tblBorders>
          <w:top w:val="single" w:sz="8" w:space="0" w:color="000000"/>
          <w:left w:val="nil"/>
          <w:bottom w:val="nil"/>
          <w:right w:val="single" w:sz="8" w:space="0" w:color="000000"/>
          <w:insideH w:val="nil"/>
          <w:insideV w:val="nil"/>
        </w:tblBorders>
        <w:tblLayout w:type="fixed"/>
        <w:tblLook w:val="0600" w:firstRow="0" w:lastRow="0" w:firstColumn="0" w:lastColumn="0" w:noHBand="1" w:noVBand="1"/>
      </w:tblPr>
      <w:tblGrid>
        <w:gridCol w:w="2295"/>
        <w:gridCol w:w="2070"/>
        <w:gridCol w:w="2025"/>
        <w:gridCol w:w="2370"/>
      </w:tblGrid>
      <w:tr w:rsidR="00814478" w:rsidRPr="007B7BBD" w14:paraId="364FF816" w14:textId="77777777">
        <w:trPr>
          <w:trHeight w:val="450"/>
        </w:trPr>
        <w:tc>
          <w:tcPr>
            <w:tcW w:w="229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A869DB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Bottom 25%</w:t>
            </w:r>
          </w:p>
        </w:tc>
        <w:tc>
          <w:tcPr>
            <w:tcW w:w="207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595E13B5"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25%-m</w:t>
            </w:r>
          </w:p>
        </w:tc>
        <w:tc>
          <w:tcPr>
            <w:tcW w:w="2025"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0926F281"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m-25%</w:t>
            </w:r>
          </w:p>
        </w:tc>
        <w:tc>
          <w:tcPr>
            <w:tcW w:w="2370" w:type="dxa"/>
            <w:tcBorders>
              <w:top w:val="nil"/>
              <w:left w:val="single" w:sz="8" w:space="0" w:color="000000"/>
              <w:bottom w:val="single" w:sz="8" w:space="0" w:color="000000"/>
              <w:right w:val="nil"/>
            </w:tcBorders>
            <w:shd w:val="clear" w:color="auto" w:fill="CCCCCC"/>
            <w:tcMar>
              <w:top w:w="80" w:type="dxa"/>
              <w:left w:w="0" w:type="dxa"/>
              <w:bottom w:w="80" w:type="dxa"/>
              <w:right w:w="0" w:type="dxa"/>
            </w:tcMar>
          </w:tcPr>
          <w:p w14:paraId="3631F9FC" w14:textId="77777777" w:rsidR="00814478" w:rsidRPr="007B7BBD" w:rsidRDefault="00AA0FE5">
            <w:pPr>
              <w:spacing w:before="120" w:after="12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Top 25%</w:t>
            </w:r>
          </w:p>
        </w:tc>
      </w:tr>
    </w:tbl>
    <w:p w14:paraId="34ED3F08" w14:textId="77777777" w:rsidR="00814478" w:rsidRPr="007B7BBD" w:rsidRDefault="00AA0FE5">
      <w:pPr>
        <w:pBdr>
          <w:top w:val="none" w:sz="0" w:space="7" w:color="auto"/>
          <w:left w:val="none" w:sz="0" w:space="7" w:color="auto"/>
          <w:bottom w:val="none" w:sz="0" w:space="7" w:color="auto"/>
          <w:right w:val="none" w:sz="0" w:space="7" w:color="auto"/>
          <w:between w:val="none" w:sz="0" w:space="7" w:color="auto"/>
        </w:pBdr>
        <w:shd w:val="clear" w:color="auto" w:fill="DDDEDE"/>
        <w:spacing w:after="240"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CÁC CHỈ SỐ CỤ THỂ CỦA NGÀNH G46</w:t>
      </w:r>
    </w:p>
    <w:p w14:paraId="0C97E3FC" w14:textId="77777777" w:rsidR="00814478" w:rsidRPr="007B7BBD" w:rsidRDefault="00AA0FE5">
      <w:pPr>
        <w:shd w:val="clear" w:color="auto" w:fill="FFFFFF"/>
        <w:spacing w:before="120" w:after="240" w:line="360" w:lineRule="auto"/>
        <w:jc w:val="center"/>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n = 385 m(ROA) = 119 m(ROE) = 48</w:t>
      </w:r>
    </w:p>
    <w:p w14:paraId="3A11F85D" w14:textId="77777777" w:rsidR="00814478" w:rsidRPr="007B7BBD" w:rsidRDefault="00AA0FE5">
      <w:pPr>
        <w:pStyle w:val="Heading2"/>
        <w:spacing w:before="120" w:after="120" w:line="360" w:lineRule="auto"/>
        <w:rPr>
          <w:rFonts w:ascii="Times New Roman" w:eastAsia="Times New Roman" w:hAnsi="Times New Roman" w:cs="Times New Roman"/>
          <w:sz w:val="28"/>
          <w:szCs w:val="28"/>
        </w:rPr>
      </w:pPr>
      <w:bookmarkStart w:id="15" w:name="_heading=h.khhnnkcxdw4h" w:colFirst="0" w:colLast="0"/>
      <w:bookmarkEnd w:id="15"/>
      <w:r w:rsidRPr="007B7BBD">
        <w:rPr>
          <w:rFonts w:ascii="Times New Roman" w:eastAsia="Times New Roman" w:hAnsi="Times New Roman" w:cs="Times New Roman"/>
          <w:sz w:val="28"/>
          <w:szCs w:val="28"/>
        </w:rPr>
        <w:t xml:space="preserve"> IV . Doanh nghiệp cùng ngành</w:t>
      </w:r>
    </w:p>
    <w:p w14:paraId="5E71DC01" w14:textId="77777777" w:rsidR="00814478" w:rsidRPr="007B7BBD" w:rsidRDefault="00AA0FE5">
      <w:pPr>
        <w:spacing w:line="360" w:lineRule="auto"/>
        <w:jc w:val="both"/>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TOP 5 DOANH NGHIỆP CÙNG NGÀNH - SẢN XUẤT, KINH DOANH SỢI, SẢN PHẨM DỆT</w:t>
      </w:r>
    </w:p>
    <w:p w14:paraId="5111F27F" w14:textId="77777777" w:rsidR="00814478" w:rsidRPr="007B7BBD" w:rsidRDefault="00AA0FE5">
      <w:pPr>
        <w:spacing w:line="360" w:lineRule="auto"/>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TOP 500 DOANH NGHIỆP LỚN NHẤT VIỆT NAM</w:t>
      </w:r>
    </w:p>
    <w:p w14:paraId="3890CDB3" w14:textId="77777777" w:rsidR="00814478" w:rsidRPr="007B7BBD" w:rsidRDefault="00AA0FE5">
      <w:pPr>
        <w:numPr>
          <w:ilvl w:val="0"/>
          <w:numId w:val="2"/>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1 , </w:t>
      </w:r>
      <w:hyperlink r:id="rId17">
        <w:r w:rsidRPr="007B7BBD">
          <w:rPr>
            <w:rFonts w:ascii="Times New Roman" w:eastAsia="Times New Roman" w:hAnsi="Times New Roman" w:cs="Times New Roman"/>
            <w:sz w:val="26"/>
            <w:szCs w:val="26"/>
          </w:rPr>
          <w:t>CÔNG TY TNHH MTV TỔNG CÔNG TY 28</w:t>
        </w:r>
      </w:hyperlink>
    </w:p>
    <w:p w14:paraId="26302485" w14:textId="77777777" w:rsidR="00814478" w:rsidRPr="007B7BBD" w:rsidRDefault="00AA0FE5">
      <w:pPr>
        <w:numPr>
          <w:ilvl w:val="0"/>
          <w:numId w:val="2"/>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2 , </w:t>
      </w:r>
      <w:hyperlink r:id="rId18">
        <w:r w:rsidRPr="007B7BBD">
          <w:rPr>
            <w:rFonts w:ascii="Times New Roman" w:eastAsia="Times New Roman" w:hAnsi="Times New Roman" w:cs="Times New Roman"/>
            <w:sz w:val="26"/>
            <w:szCs w:val="26"/>
          </w:rPr>
          <w:t>CÔNG TY TNHH COATS PHONG PHÚ</w:t>
        </w:r>
      </w:hyperlink>
    </w:p>
    <w:p w14:paraId="1FF5C9A7" w14:textId="77777777" w:rsidR="00814478" w:rsidRPr="007B7BBD" w:rsidRDefault="00AA0FE5">
      <w:pPr>
        <w:numPr>
          <w:ilvl w:val="0"/>
          <w:numId w:val="2"/>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3 , </w:t>
      </w:r>
      <w:hyperlink r:id="rId19">
        <w:r w:rsidRPr="007B7BBD">
          <w:rPr>
            <w:rFonts w:ascii="Times New Roman" w:eastAsia="Times New Roman" w:hAnsi="Times New Roman" w:cs="Times New Roman"/>
            <w:sz w:val="26"/>
            <w:szCs w:val="26"/>
          </w:rPr>
          <w:t>TỔNG CÔNG TY VIỆT THẮNG - CTCP</w:t>
        </w:r>
      </w:hyperlink>
    </w:p>
    <w:p w14:paraId="3345BC26" w14:textId="77777777" w:rsidR="00814478" w:rsidRPr="007B7BBD" w:rsidRDefault="00AA0FE5">
      <w:pPr>
        <w:spacing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TOP 500 DOANH NGHIỆP TƯ NHÂN LỚN NHẤT VIỆT NAM</w:t>
      </w:r>
    </w:p>
    <w:p w14:paraId="154FC54A" w14:textId="77777777" w:rsidR="00814478" w:rsidRPr="007B7BBD" w:rsidRDefault="00AA0FE5">
      <w:pPr>
        <w:numPr>
          <w:ilvl w:val="0"/>
          <w:numId w:val="6"/>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1 , </w:t>
      </w:r>
      <w:hyperlink r:id="rId20">
        <w:r w:rsidRPr="007B7BBD">
          <w:rPr>
            <w:rFonts w:ascii="Times New Roman" w:eastAsia="Times New Roman" w:hAnsi="Times New Roman" w:cs="Times New Roman"/>
            <w:sz w:val="26"/>
            <w:szCs w:val="26"/>
          </w:rPr>
          <w:t>TỔNG CÔNG TY VIỆT THẮNG - CTCP</w:t>
        </w:r>
      </w:hyperlink>
    </w:p>
    <w:p w14:paraId="3050664D" w14:textId="77777777" w:rsidR="00814478" w:rsidRPr="007B7BBD" w:rsidRDefault="00AA0FE5">
      <w:pPr>
        <w:numPr>
          <w:ilvl w:val="0"/>
          <w:numId w:val="6"/>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2 , </w:t>
      </w:r>
      <w:hyperlink r:id="rId21">
        <w:r w:rsidRPr="007B7BBD">
          <w:rPr>
            <w:rFonts w:ascii="Times New Roman" w:eastAsia="Times New Roman" w:hAnsi="Times New Roman" w:cs="Times New Roman"/>
            <w:sz w:val="26"/>
            <w:szCs w:val="26"/>
          </w:rPr>
          <w:t>CÔNG TY CP SỢI ĐÔNG QUANG</w:t>
        </w:r>
      </w:hyperlink>
    </w:p>
    <w:p w14:paraId="17715737" w14:textId="77777777" w:rsidR="00814478" w:rsidRPr="007B7BBD" w:rsidRDefault="00AA0FE5">
      <w:pPr>
        <w:numPr>
          <w:ilvl w:val="0"/>
          <w:numId w:val="6"/>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3 , </w:t>
      </w:r>
      <w:hyperlink r:id="rId22">
        <w:r w:rsidRPr="007B7BBD">
          <w:rPr>
            <w:rFonts w:ascii="Times New Roman" w:eastAsia="Times New Roman" w:hAnsi="Times New Roman" w:cs="Times New Roman"/>
            <w:sz w:val="26"/>
            <w:szCs w:val="26"/>
          </w:rPr>
          <w:t>CÔNG TY CP DAMSAN</w:t>
        </w:r>
      </w:hyperlink>
    </w:p>
    <w:p w14:paraId="722B9824" w14:textId="77777777" w:rsidR="00814478" w:rsidRPr="007B7BBD" w:rsidRDefault="00AA0FE5">
      <w:pPr>
        <w:numPr>
          <w:ilvl w:val="0"/>
          <w:numId w:val="6"/>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4 , </w:t>
      </w:r>
      <w:hyperlink r:id="rId23">
        <w:r w:rsidRPr="007B7BBD">
          <w:rPr>
            <w:rFonts w:ascii="Times New Roman" w:eastAsia="Times New Roman" w:hAnsi="Times New Roman" w:cs="Times New Roman"/>
            <w:sz w:val="26"/>
            <w:szCs w:val="26"/>
          </w:rPr>
          <w:t>CÔNG TY CP DỆT MAY NHA TRANG</w:t>
        </w:r>
      </w:hyperlink>
    </w:p>
    <w:p w14:paraId="0D78A201" w14:textId="77777777" w:rsidR="00814478" w:rsidRPr="007B7BBD" w:rsidRDefault="00AA0FE5">
      <w:pPr>
        <w:numPr>
          <w:ilvl w:val="0"/>
          <w:numId w:val="6"/>
        </w:numPr>
        <w:spacing w:after="0" w:line="360" w:lineRule="auto"/>
        <w:ind w:left="940"/>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333333"/>
          <w:sz w:val="26"/>
          <w:szCs w:val="26"/>
        </w:rPr>
        <w:t xml:space="preserve">5 , </w:t>
      </w:r>
      <w:hyperlink r:id="rId24">
        <w:r w:rsidRPr="007B7BBD">
          <w:rPr>
            <w:rFonts w:ascii="Times New Roman" w:eastAsia="Times New Roman" w:hAnsi="Times New Roman" w:cs="Times New Roman"/>
            <w:sz w:val="26"/>
            <w:szCs w:val="26"/>
          </w:rPr>
          <w:t>CÔNG TY CP DỆT ĐÔNG QUANG</w:t>
        </w:r>
      </w:hyperlink>
    </w:p>
    <w:p w14:paraId="67EBBCD4" w14:textId="77777777" w:rsidR="00814478" w:rsidRPr="007B7BBD" w:rsidRDefault="00AA0FE5">
      <w:pPr>
        <w:pStyle w:val="Heading2"/>
        <w:spacing w:before="120" w:after="120" w:line="360" w:lineRule="auto"/>
        <w:rPr>
          <w:rFonts w:ascii="Times New Roman" w:eastAsia="Times New Roman" w:hAnsi="Times New Roman" w:cs="Times New Roman"/>
          <w:sz w:val="28"/>
          <w:szCs w:val="28"/>
        </w:rPr>
      </w:pPr>
      <w:bookmarkStart w:id="16" w:name="_heading=h.pqz9bhnyojzh" w:colFirst="0" w:colLast="0"/>
      <w:bookmarkEnd w:id="16"/>
      <w:r w:rsidRPr="007B7BBD">
        <w:rPr>
          <w:rFonts w:ascii="Times New Roman" w:eastAsia="Times New Roman" w:hAnsi="Times New Roman" w:cs="Times New Roman"/>
          <w:sz w:val="28"/>
          <w:szCs w:val="28"/>
        </w:rPr>
        <w:t xml:space="preserve"> V . Thông tin </w:t>
      </w:r>
    </w:p>
    <w:p w14:paraId="59B80142" w14:textId="77777777" w:rsidR="00814478" w:rsidRPr="007B7BBD" w:rsidRDefault="00AA0FE5">
      <w:pPr>
        <w:shd w:val="clear" w:color="auto" w:fill="A9050C"/>
        <w:spacing w:after="220" w:line="360" w:lineRule="auto"/>
        <w:rPr>
          <w:rFonts w:ascii="Times New Roman" w:eastAsia="Arial" w:hAnsi="Times New Roman" w:cs="Times New Roman"/>
          <w:b/>
          <w:color w:val="FFFFFF"/>
          <w:sz w:val="21"/>
          <w:szCs w:val="21"/>
        </w:rPr>
      </w:pPr>
      <w:r w:rsidRPr="007B7BBD">
        <w:rPr>
          <w:rFonts w:ascii="Times New Roman" w:eastAsia="Arial" w:hAnsi="Times New Roman" w:cs="Times New Roman"/>
          <w:b/>
          <w:color w:val="FFFFFF"/>
          <w:sz w:val="21"/>
          <w:szCs w:val="21"/>
        </w:rPr>
        <w:t>Tên Doanh nghiệp: Công ty cổ phần Báo cáo Đánh giá Việt Nam (Vietnam Report JSC)</w:t>
      </w:r>
    </w:p>
    <w:p w14:paraId="03151E91" w14:textId="77777777" w:rsidR="00814478" w:rsidRPr="007B7BBD" w:rsidRDefault="00AA0FE5">
      <w:pPr>
        <w:shd w:val="clear" w:color="auto" w:fill="A9050C"/>
        <w:spacing w:after="220" w:line="360" w:lineRule="auto"/>
        <w:rPr>
          <w:rFonts w:ascii="Times New Roman" w:eastAsia="Arial" w:hAnsi="Times New Roman" w:cs="Times New Roman"/>
          <w:color w:val="FFFFFF"/>
          <w:sz w:val="21"/>
          <w:szCs w:val="21"/>
        </w:rPr>
      </w:pPr>
      <w:r w:rsidRPr="007B7BBD">
        <w:rPr>
          <w:rFonts w:ascii="Times New Roman" w:eastAsia="Arial" w:hAnsi="Times New Roman" w:cs="Times New Roman"/>
          <w:b/>
          <w:color w:val="FFFFFF"/>
          <w:sz w:val="21"/>
          <w:szCs w:val="21"/>
        </w:rPr>
        <w:t xml:space="preserve">Người chịu trách nhiệm quản lí nội dung: </w:t>
      </w:r>
      <w:r w:rsidRPr="007B7BBD">
        <w:rPr>
          <w:rFonts w:ascii="Times New Roman" w:eastAsia="Arial" w:hAnsi="Times New Roman" w:cs="Times New Roman"/>
          <w:color w:val="FFFFFF"/>
          <w:sz w:val="21"/>
          <w:szCs w:val="21"/>
        </w:rPr>
        <w:t>Vũ Đăng Vinh</w:t>
      </w:r>
    </w:p>
    <w:p w14:paraId="5C424F21" w14:textId="77777777" w:rsidR="00814478" w:rsidRPr="007B7BBD" w:rsidRDefault="00AA0FE5">
      <w:pPr>
        <w:shd w:val="clear" w:color="auto" w:fill="A9050C"/>
        <w:spacing w:after="220" w:line="360" w:lineRule="auto"/>
        <w:rPr>
          <w:rFonts w:ascii="Times New Roman" w:eastAsia="Arial" w:hAnsi="Times New Roman" w:cs="Times New Roman"/>
          <w:color w:val="FFFFFF"/>
          <w:sz w:val="21"/>
          <w:szCs w:val="21"/>
        </w:rPr>
      </w:pPr>
      <w:r w:rsidRPr="007B7BBD">
        <w:rPr>
          <w:rFonts w:ascii="Times New Roman" w:eastAsia="Arial" w:hAnsi="Times New Roman" w:cs="Times New Roman"/>
          <w:b/>
          <w:color w:val="FFFFFF"/>
          <w:sz w:val="21"/>
          <w:szCs w:val="21"/>
        </w:rPr>
        <w:t xml:space="preserve">Số giấy phép: </w:t>
      </w:r>
      <w:r w:rsidRPr="007B7BBD">
        <w:rPr>
          <w:rFonts w:ascii="Times New Roman" w:eastAsia="Arial" w:hAnsi="Times New Roman" w:cs="Times New Roman"/>
          <w:color w:val="FFFFFF"/>
          <w:sz w:val="21"/>
          <w:szCs w:val="21"/>
        </w:rPr>
        <w:t>447/GP-BTTTT, cấp ngày 16/10/2019; Bộ Thông tin và Truyền thông.</w:t>
      </w:r>
    </w:p>
    <w:p w14:paraId="76E29681" w14:textId="77777777" w:rsidR="00814478" w:rsidRPr="007B7BBD" w:rsidRDefault="00AA0FE5">
      <w:pPr>
        <w:shd w:val="clear" w:color="auto" w:fill="A9050C"/>
        <w:spacing w:after="220" w:line="360" w:lineRule="auto"/>
        <w:rPr>
          <w:rFonts w:ascii="Times New Roman" w:eastAsia="Arial" w:hAnsi="Times New Roman" w:cs="Times New Roman"/>
          <w:color w:val="FFFFFF"/>
          <w:sz w:val="21"/>
          <w:szCs w:val="21"/>
        </w:rPr>
      </w:pPr>
      <w:r w:rsidRPr="007B7BBD">
        <w:rPr>
          <w:rFonts w:ascii="Times New Roman" w:eastAsia="Arial" w:hAnsi="Times New Roman" w:cs="Times New Roman"/>
          <w:b/>
          <w:color w:val="FFFFFF"/>
          <w:sz w:val="21"/>
          <w:szCs w:val="21"/>
        </w:rPr>
        <w:t>Địa chỉ:</w:t>
      </w:r>
      <w:r w:rsidRPr="007B7BBD">
        <w:rPr>
          <w:rFonts w:ascii="Times New Roman" w:eastAsia="Arial" w:hAnsi="Times New Roman" w:cs="Times New Roman"/>
          <w:color w:val="FFFFFF"/>
          <w:sz w:val="21"/>
          <w:szCs w:val="21"/>
        </w:rPr>
        <w:t xml:space="preserve"> Phòng 205, Biệt thự E, Số 3 Thành Công, Quận Ba Đình, TP. Hà Nội</w:t>
      </w:r>
    </w:p>
    <w:p w14:paraId="6DB4CAD2" w14:textId="77777777" w:rsidR="00814478" w:rsidRPr="007B7BBD" w:rsidRDefault="00AA0FE5">
      <w:pPr>
        <w:shd w:val="clear" w:color="auto" w:fill="A9050C"/>
        <w:spacing w:after="220" w:line="360" w:lineRule="auto"/>
        <w:rPr>
          <w:rFonts w:ascii="Times New Roman" w:hAnsi="Times New Roman" w:cs="Times New Roman"/>
        </w:rPr>
      </w:pPr>
      <w:r w:rsidRPr="007B7BBD">
        <w:rPr>
          <w:rFonts w:ascii="Times New Roman" w:eastAsia="Arial" w:hAnsi="Times New Roman" w:cs="Times New Roman"/>
          <w:b/>
          <w:color w:val="FFFFFF"/>
          <w:sz w:val="21"/>
          <w:szCs w:val="21"/>
        </w:rPr>
        <w:t>Điện thoại:</w:t>
      </w:r>
      <w:r w:rsidRPr="007B7BBD">
        <w:rPr>
          <w:rFonts w:ascii="Times New Roman" w:eastAsia="Arial" w:hAnsi="Times New Roman" w:cs="Times New Roman"/>
          <w:color w:val="FFFFFF"/>
          <w:sz w:val="21"/>
          <w:szCs w:val="21"/>
        </w:rPr>
        <w:t xml:space="preserve"> </w:t>
      </w:r>
      <w:r w:rsidRPr="007B7BBD">
        <w:rPr>
          <w:rFonts w:ascii="Times New Roman" w:eastAsia="Arial" w:hAnsi="Times New Roman" w:cs="Times New Roman"/>
          <w:color w:val="FFFF00"/>
          <w:sz w:val="21"/>
          <w:szCs w:val="21"/>
        </w:rPr>
        <w:t>8424 3516 0138</w:t>
      </w:r>
      <w:r w:rsidRPr="007B7BBD">
        <w:rPr>
          <w:rFonts w:ascii="Times New Roman" w:eastAsia="Arial" w:hAnsi="Times New Roman" w:cs="Times New Roman"/>
          <w:color w:val="FFFFFF"/>
          <w:sz w:val="21"/>
          <w:szCs w:val="21"/>
        </w:rPr>
        <w:t xml:space="preserve"> - </w:t>
      </w:r>
      <w:r w:rsidRPr="007B7BBD">
        <w:rPr>
          <w:rFonts w:ascii="Times New Roman" w:eastAsia="Arial" w:hAnsi="Times New Roman" w:cs="Times New Roman"/>
          <w:b/>
          <w:color w:val="FFFFFF"/>
          <w:sz w:val="21"/>
          <w:szCs w:val="21"/>
        </w:rPr>
        <w:t>Fax:</w:t>
      </w:r>
      <w:r w:rsidRPr="007B7BBD">
        <w:rPr>
          <w:rFonts w:ascii="Times New Roman" w:eastAsia="Arial" w:hAnsi="Times New Roman" w:cs="Times New Roman"/>
          <w:color w:val="FFFFFF"/>
          <w:sz w:val="21"/>
          <w:szCs w:val="21"/>
        </w:rPr>
        <w:t xml:space="preserve"> </w:t>
      </w:r>
      <w:r w:rsidRPr="007B7BBD">
        <w:rPr>
          <w:rFonts w:ascii="Times New Roman" w:eastAsia="Arial" w:hAnsi="Times New Roman" w:cs="Times New Roman"/>
          <w:color w:val="FFFF00"/>
          <w:sz w:val="21"/>
          <w:szCs w:val="21"/>
        </w:rPr>
        <w:t xml:space="preserve">8424 3514 0805 </w:t>
      </w:r>
      <w:r w:rsidRPr="007B7BBD">
        <w:rPr>
          <w:rFonts w:ascii="Times New Roman" w:eastAsia="Arial" w:hAnsi="Times New Roman" w:cs="Times New Roman"/>
          <w:b/>
          <w:color w:val="FFFFFF"/>
          <w:sz w:val="21"/>
          <w:szCs w:val="21"/>
        </w:rPr>
        <w:t>Hotline:</w:t>
      </w:r>
      <w:r w:rsidRPr="007B7BBD">
        <w:rPr>
          <w:rFonts w:ascii="Times New Roman" w:eastAsia="Arial" w:hAnsi="Times New Roman" w:cs="Times New Roman"/>
          <w:color w:val="FFFFFF"/>
          <w:sz w:val="21"/>
          <w:szCs w:val="21"/>
        </w:rPr>
        <w:t xml:space="preserve"> </w:t>
      </w:r>
      <w:r w:rsidRPr="007B7BBD">
        <w:rPr>
          <w:rFonts w:ascii="Times New Roman" w:eastAsia="Arial" w:hAnsi="Times New Roman" w:cs="Times New Roman"/>
          <w:color w:val="FFFF00"/>
          <w:sz w:val="21"/>
          <w:szCs w:val="21"/>
        </w:rPr>
        <w:t xml:space="preserve">0915 190 007 </w:t>
      </w:r>
      <w:r w:rsidRPr="007B7BBD">
        <w:rPr>
          <w:rFonts w:ascii="Times New Roman" w:eastAsia="Arial" w:hAnsi="Times New Roman" w:cs="Times New Roman"/>
          <w:b/>
          <w:color w:val="FFFFFF"/>
          <w:sz w:val="21"/>
          <w:szCs w:val="21"/>
        </w:rPr>
        <w:t xml:space="preserve">Email: </w:t>
      </w:r>
      <w:r w:rsidRPr="007B7BBD">
        <w:rPr>
          <w:rFonts w:ascii="Times New Roman" w:eastAsia="Arial" w:hAnsi="Times New Roman" w:cs="Times New Roman"/>
          <w:color w:val="FFFF00"/>
          <w:sz w:val="21"/>
          <w:szCs w:val="21"/>
        </w:rPr>
        <w:t>info@vietnamreport.net</w:t>
      </w:r>
    </w:p>
    <w:p w14:paraId="4BD5D326" w14:textId="77777777" w:rsidR="00814478" w:rsidRPr="007B7BBD" w:rsidRDefault="00814478">
      <w:pPr>
        <w:pStyle w:val="Heading1"/>
        <w:spacing w:before="120" w:line="360" w:lineRule="auto"/>
        <w:jc w:val="center"/>
        <w:rPr>
          <w:rFonts w:ascii="Times New Roman" w:eastAsia="Times New Roman" w:hAnsi="Times New Roman" w:cs="Times New Roman"/>
          <w:sz w:val="36"/>
          <w:szCs w:val="36"/>
          <w:lang w:val="en-US"/>
        </w:rPr>
      </w:pPr>
      <w:bookmarkStart w:id="17" w:name="_heading=h.9pshwelersha" w:colFirst="0" w:colLast="0"/>
      <w:bookmarkEnd w:id="17"/>
    </w:p>
    <w:p w14:paraId="65123231" w14:textId="77777777" w:rsidR="003C1B42" w:rsidRPr="007B7BBD" w:rsidRDefault="003C1B42" w:rsidP="003C1B42">
      <w:pPr>
        <w:rPr>
          <w:rFonts w:ascii="Times New Roman" w:hAnsi="Times New Roman" w:cs="Times New Roman"/>
          <w:lang w:val="en-US"/>
        </w:rPr>
      </w:pPr>
    </w:p>
    <w:p w14:paraId="061C7665" w14:textId="77777777" w:rsidR="003C1B42" w:rsidRPr="007B7BBD" w:rsidRDefault="003C1B42" w:rsidP="003C1B42">
      <w:pPr>
        <w:rPr>
          <w:rFonts w:ascii="Times New Roman" w:hAnsi="Times New Roman" w:cs="Times New Roman"/>
          <w:lang w:val="en-US"/>
        </w:rPr>
      </w:pPr>
    </w:p>
    <w:p w14:paraId="0CF6A616" w14:textId="77777777" w:rsidR="003C1B42" w:rsidRPr="007B7BBD" w:rsidRDefault="003C1B42" w:rsidP="003C1B42">
      <w:pPr>
        <w:rPr>
          <w:rFonts w:ascii="Times New Roman" w:hAnsi="Times New Roman" w:cs="Times New Roman"/>
          <w:lang w:val="en-US"/>
        </w:rPr>
      </w:pPr>
    </w:p>
    <w:p w14:paraId="6D4E3F9B" w14:textId="77777777" w:rsidR="003C1B42" w:rsidRPr="007B7BBD" w:rsidRDefault="003C1B42" w:rsidP="003C1B42">
      <w:pPr>
        <w:rPr>
          <w:rFonts w:ascii="Times New Roman" w:hAnsi="Times New Roman" w:cs="Times New Roman"/>
          <w:lang w:val="en-US"/>
        </w:rPr>
      </w:pPr>
    </w:p>
    <w:p w14:paraId="6DEAFE30" w14:textId="77777777" w:rsidR="003C1B42" w:rsidRPr="007B7BBD" w:rsidRDefault="003C1B42" w:rsidP="003C1B42">
      <w:pPr>
        <w:rPr>
          <w:rFonts w:ascii="Times New Roman" w:hAnsi="Times New Roman" w:cs="Times New Roman"/>
          <w:lang w:val="en-US"/>
        </w:rPr>
      </w:pPr>
    </w:p>
    <w:p w14:paraId="6B267264" w14:textId="77777777" w:rsidR="003C1B42" w:rsidRPr="007B7BBD" w:rsidRDefault="003C1B42" w:rsidP="003C1B42">
      <w:pPr>
        <w:rPr>
          <w:rFonts w:ascii="Times New Roman" w:hAnsi="Times New Roman" w:cs="Times New Roman"/>
          <w:lang w:val="en-US"/>
        </w:rPr>
      </w:pPr>
    </w:p>
    <w:p w14:paraId="3CFF6961" w14:textId="77777777" w:rsidR="003C1B42" w:rsidRDefault="003C1B42" w:rsidP="003C1B42">
      <w:pPr>
        <w:rPr>
          <w:rFonts w:ascii="Times New Roman" w:hAnsi="Times New Roman" w:cs="Times New Roman"/>
          <w:lang w:val="en-US"/>
        </w:rPr>
      </w:pPr>
    </w:p>
    <w:p w14:paraId="2D7A7C3D" w14:textId="77777777" w:rsidR="003462DE" w:rsidRDefault="003462DE" w:rsidP="003C1B42">
      <w:pPr>
        <w:rPr>
          <w:rFonts w:ascii="Times New Roman" w:hAnsi="Times New Roman" w:cs="Times New Roman"/>
          <w:lang w:val="en-US"/>
        </w:rPr>
      </w:pPr>
    </w:p>
    <w:p w14:paraId="4EFD0D5F" w14:textId="77777777" w:rsidR="003462DE" w:rsidRPr="007B7BBD" w:rsidRDefault="003462DE" w:rsidP="003C1B42">
      <w:pPr>
        <w:rPr>
          <w:rFonts w:ascii="Times New Roman" w:hAnsi="Times New Roman" w:cs="Times New Roman"/>
          <w:lang w:val="en-US"/>
        </w:rPr>
      </w:pPr>
    </w:p>
    <w:p w14:paraId="5CF6CDDA" w14:textId="77777777" w:rsidR="003C1B42" w:rsidRPr="007B7BBD" w:rsidRDefault="003C1B42" w:rsidP="003C1B42">
      <w:pPr>
        <w:rPr>
          <w:rFonts w:ascii="Times New Roman" w:hAnsi="Times New Roman" w:cs="Times New Roman"/>
          <w:lang w:val="en-US"/>
        </w:rPr>
      </w:pPr>
    </w:p>
    <w:p w14:paraId="034403F5" w14:textId="77777777" w:rsidR="003C1B42" w:rsidRPr="007B7BBD" w:rsidRDefault="003C1B42" w:rsidP="003C1B42">
      <w:pPr>
        <w:rPr>
          <w:rFonts w:ascii="Times New Roman" w:hAnsi="Times New Roman" w:cs="Times New Roman"/>
          <w:lang w:val="en-US"/>
        </w:rPr>
      </w:pPr>
    </w:p>
    <w:p w14:paraId="635886B9" w14:textId="77777777" w:rsidR="00814478" w:rsidRPr="007B7BBD" w:rsidRDefault="00AA0FE5">
      <w:pPr>
        <w:pStyle w:val="Heading1"/>
        <w:spacing w:before="120" w:line="360" w:lineRule="auto"/>
        <w:jc w:val="center"/>
        <w:rPr>
          <w:rFonts w:ascii="Times New Roman" w:eastAsia="Times New Roman" w:hAnsi="Times New Roman" w:cs="Times New Roman"/>
          <w:sz w:val="36"/>
          <w:szCs w:val="36"/>
        </w:rPr>
      </w:pPr>
      <w:bookmarkStart w:id="18" w:name="_heading=h.jipybs82utrb" w:colFirst="0" w:colLast="0"/>
      <w:bookmarkEnd w:id="18"/>
      <w:r w:rsidRPr="007B7BBD">
        <w:rPr>
          <w:rFonts w:ascii="Times New Roman" w:eastAsia="Times New Roman" w:hAnsi="Times New Roman" w:cs="Times New Roman"/>
          <w:sz w:val="36"/>
          <w:szCs w:val="36"/>
        </w:rPr>
        <w:lastRenderedPageBreak/>
        <w:t>PHẦN 4: NỘI DUNG</w:t>
      </w:r>
    </w:p>
    <w:p w14:paraId="5635544E" w14:textId="77777777" w:rsidR="00814478" w:rsidRPr="007B7BBD" w:rsidRDefault="00AA0FE5">
      <w:pPr>
        <w:spacing w:after="320" w:line="360" w:lineRule="auto"/>
        <w:ind w:firstLine="720"/>
        <w:jc w:val="both"/>
        <w:rPr>
          <w:rFonts w:ascii="Times New Roman" w:eastAsia="Times New Roman" w:hAnsi="Times New Roman" w:cs="Times New Roman"/>
          <w:color w:val="000000" w:themeColor="text1"/>
          <w:sz w:val="26"/>
          <w:szCs w:val="26"/>
        </w:rPr>
      </w:pPr>
      <w:r w:rsidRPr="007B7BBD">
        <w:rPr>
          <w:rFonts w:ascii="Times New Roman" w:eastAsia="Times New Roman" w:hAnsi="Times New Roman" w:cs="Times New Roman"/>
          <w:color w:val="000000" w:themeColor="text1"/>
          <w:sz w:val="26"/>
          <w:szCs w:val="26"/>
        </w:rPr>
        <w:t>Không chỉ là công ty có doanh thu nghìn tỷ trong lĩnh vực dệt may, Phong Phú còn được biết đến nhiều hơn khi lấn sân sang bất động sản với nhiều dự án trên cả nước.Lũy kế 9 tháng đầu năm, đơn vị báo lãi ròng đạt 298,8 tỷ đồng, tăng hơn 19% so với cùng kỳ, vượt nhẹ mục tiêu 298 tỷ đồng đề ra cả năm.</w:t>
      </w:r>
    </w:p>
    <w:p w14:paraId="56F010CC" w14:textId="77777777" w:rsidR="00814478" w:rsidRPr="007B7BBD" w:rsidRDefault="00AA0FE5">
      <w:pPr>
        <w:spacing w:after="380" w:line="360" w:lineRule="auto"/>
        <w:ind w:firstLine="720"/>
        <w:jc w:val="both"/>
        <w:rPr>
          <w:rFonts w:ascii="Times New Roman" w:eastAsia="Times New Roman" w:hAnsi="Times New Roman" w:cs="Times New Roman"/>
          <w:color w:val="000000" w:themeColor="text1"/>
          <w:sz w:val="26"/>
          <w:szCs w:val="26"/>
        </w:rPr>
      </w:pPr>
      <w:r w:rsidRPr="007B7BBD">
        <w:rPr>
          <w:rFonts w:ascii="Times New Roman" w:eastAsia="Times New Roman" w:hAnsi="Times New Roman" w:cs="Times New Roman"/>
          <w:color w:val="000000" w:themeColor="text1"/>
          <w:sz w:val="26"/>
          <w:szCs w:val="26"/>
        </w:rPr>
        <w:t xml:space="preserve">Tổng Công ty cổ phần Phong Phú (Phong Phú - </w:t>
      </w:r>
      <w:hyperlink r:id="rId25">
        <w:r w:rsidRPr="007B7BBD">
          <w:rPr>
            <w:rFonts w:ascii="Times New Roman" w:eastAsia="Times New Roman" w:hAnsi="Times New Roman" w:cs="Times New Roman"/>
            <w:color w:val="000000" w:themeColor="text1"/>
            <w:sz w:val="26"/>
            <w:szCs w:val="26"/>
            <w:u w:val="single"/>
          </w:rPr>
          <w:t>UPCoM: PPH</w:t>
        </w:r>
      </w:hyperlink>
      <w:r w:rsidRPr="007B7BBD">
        <w:rPr>
          <w:rFonts w:ascii="Times New Roman" w:eastAsia="Times New Roman" w:hAnsi="Times New Roman" w:cs="Times New Roman"/>
          <w:color w:val="000000" w:themeColor="text1"/>
          <w:sz w:val="26"/>
          <w:szCs w:val="26"/>
        </w:rPr>
        <w:t>) vừa công bố báo cáo tài chính hợp nhất quý III với doanh thu thuần đạt 349,8 tỷ đồng, giảm 28,6% so với cùng kỳ. Sau khi trừ các khoản chi phí Phong Phú lãi sau thuế 15,3 tỷ đồng, giảm 81% so với cùng kỳ năm trước.</w:t>
      </w:r>
    </w:p>
    <w:p w14:paraId="52C1417E" w14:textId="77777777" w:rsidR="00814478" w:rsidRPr="007B7BBD" w:rsidRDefault="00AA0FE5">
      <w:pPr>
        <w:spacing w:after="380" w:line="360" w:lineRule="auto"/>
        <w:jc w:val="both"/>
        <w:rPr>
          <w:rFonts w:ascii="Times New Roman" w:eastAsia="Times New Roman" w:hAnsi="Times New Roman" w:cs="Times New Roman"/>
          <w:color w:val="000000" w:themeColor="text1"/>
          <w:sz w:val="26"/>
          <w:szCs w:val="26"/>
        </w:rPr>
      </w:pPr>
      <w:r w:rsidRPr="007B7BBD">
        <w:rPr>
          <w:rFonts w:ascii="Times New Roman" w:eastAsia="Times New Roman" w:hAnsi="Times New Roman" w:cs="Times New Roman"/>
          <w:color w:val="000000" w:themeColor="text1"/>
          <w:sz w:val="26"/>
          <w:szCs w:val="26"/>
        </w:rPr>
        <w:t>Lũy kế 9 tháng đầu năm, Phong Phú báo lãi ròng đạt 298,8 tỷ đồng, tăng hơn 19% so với cùng kỳ năm ngoái, vượt nhẹ mục tiêu 298 tỷ đồng đề ra cả năm, còn doanh thu thuần ở mức 1.172 tỷ đồng.</w:t>
      </w:r>
    </w:p>
    <w:tbl>
      <w:tblPr>
        <w:tblStyle w:val="a8"/>
        <w:tblW w:w="8502"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502"/>
      </w:tblGrid>
      <w:tr w:rsidR="00814478" w:rsidRPr="007B7BBD" w14:paraId="5276A193" w14:textId="77777777">
        <w:tc>
          <w:tcPr>
            <w:tcW w:w="8502" w:type="dxa"/>
            <w:tcBorders>
              <w:top w:val="nil"/>
              <w:left w:val="nil"/>
              <w:bottom w:val="nil"/>
              <w:right w:val="nil"/>
            </w:tcBorders>
            <w:tcMar>
              <w:top w:w="0" w:type="dxa"/>
              <w:left w:w="0" w:type="dxa"/>
              <w:bottom w:w="0" w:type="dxa"/>
              <w:right w:w="0" w:type="dxa"/>
            </w:tcMar>
          </w:tcPr>
          <w:p w14:paraId="5AFA6161" w14:textId="77777777" w:rsidR="00814478" w:rsidRPr="007B7BBD" w:rsidRDefault="00AA0FE5">
            <w:pPr>
              <w:spacing w:after="22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noProof/>
                <w:color w:val="222222"/>
                <w:sz w:val="26"/>
                <w:szCs w:val="26"/>
                <w:lang w:val="en-US"/>
              </w:rPr>
              <w:drawing>
                <wp:inline distT="114300" distB="114300" distL="114300" distR="114300" wp14:anchorId="4403476A" wp14:editId="4CD79270">
                  <wp:extent cx="5434678" cy="2598102"/>
                  <wp:effectExtent l="0" t="0" r="0" b="0"/>
                  <wp:docPr id="31" name="image8.png" descr="Ảnh: Nhà đầu tư"/>
                  <wp:cNvGraphicFramePr/>
                  <a:graphic xmlns:a="http://schemas.openxmlformats.org/drawingml/2006/main">
                    <a:graphicData uri="http://schemas.openxmlformats.org/drawingml/2006/picture">
                      <pic:pic xmlns:pic="http://schemas.openxmlformats.org/drawingml/2006/picture">
                        <pic:nvPicPr>
                          <pic:cNvPr id="0" name="image8.png" descr="Ảnh: Nhà đầu tư"/>
                          <pic:cNvPicPr preferRelativeResize="0"/>
                        </pic:nvPicPr>
                        <pic:blipFill>
                          <a:blip r:embed="rId26"/>
                          <a:srcRect/>
                          <a:stretch>
                            <a:fillRect/>
                          </a:stretch>
                        </pic:blipFill>
                        <pic:spPr>
                          <a:xfrm>
                            <a:off x="0" y="0"/>
                            <a:ext cx="5434678" cy="2598102"/>
                          </a:xfrm>
                          <a:prstGeom prst="rect">
                            <a:avLst/>
                          </a:prstGeom>
                          <a:ln/>
                        </pic:spPr>
                      </pic:pic>
                    </a:graphicData>
                  </a:graphic>
                </wp:inline>
              </w:drawing>
            </w:r>
          </w:p>
        </w:tc>
      </w:tr>
      <w:tr w:rsidR="00814478" w:rsidRPr="007B7BBD" w14:paraId="19934665" w14:textId="77777777">
        <w:trPr>
          <w:trHeight w:val="660"/>
        </w:trPr>
        <w:tc>
          <w:tcPr>
            <w:tcW w:w="8502" w:type="dxa"/>
            <w:tcBorders>
              <w:top w:val="nil"/>
              <w:left w:val="nil"/>
              <w:bottom w:val="nil"/>
              <w:right w:val="nil"/>
            </w:tcBorders>
            <w:tcMar>
              <w:top w:w="0" w:type="dxa"/>
              <w:left w:w="0" w:type="dxa"/>
              <w:bottom w:w="0" w:type="dxa"/>
              <w:right w:w="0" w:type="dxa"/>
            </w:tcMar>
          </w:tcPr>
          <w:p w14:paraId="2C216E5A" w14:textId="77777777" w:rsidR="00814478" w:rsidRPr="007B7BBD" w:rsidRDefault="00AA0FE5">
            <w:pPr>
              <w:pBdr>
                <w:top w:val="none" w:sz="0" w:space="7" w:color="auto"/>
                <w:bottom w:val="none" w:sz="0" w:space="7" w:color="auto"/>
                <w:right w:val="none" w:sz="0" w:space="5" w:color="auto"/>
                <w:between w:val="none" w:sz="0" w:space="7" w:color="auto"/>
              </w:pBdr>
              <w:spacing w:after="220" w:line="360" w:lineRule="auto"/>
              <w:jc w:val="center"/>
              <w:rPr>
                <w:rFonts w:ascii="Times New Roman" w:eastAsia="Times New Roman" w:hAnsi="Times New Roman" w:cs="Times New Roman"/>
                <w:i/>
                <w:color w:val="828282"/>
                <w:sz w:val="26"/>
                <w:szCs w:val="26"/>
              </w:rPr>
            </w:pPr>
            <w:r w:rsidRPr="007B7BBD">
              <w:rPr>
                <w:rFonts w:ascii="Times New Roman" w:eastAsia="Times New Roman" w:hAnsi="Times New Roman" w:cs="Times New Roman"/>
                <w:color w:val="828282"/>
                <w:sz w:val="26"/>
                <w:szCs w:val="26"/>
              </w:rPr>
              <w:t xml:space="preserve">Ảnh: </w:t>
            </w:r>
            <w:r w:rsidRPr="007B7BBD">
              <w:rPr>
                <w:rFonts w:ascii="Times New Roman" w:eastAsia="Times New Roman" w:hAnsi="Times New Roman" w:cs="Times New Roman"/>
                <w:i/>
                <w:color w:val="828282"/>
                <w:sz w:val="26"/>
                <w:szCs w:val="26"/>
              </w:rPr>
              <w:t>Nhà đầu tư</w:t>
            </w:r>
          </w:p>
        </w:tc>
      </w:tr>
    </w:tbl>
    <w:p w14:paraId="4200400C"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Nếu tính từ năm 2016 đến nay có thể thấy hiệu quả kinh doanh của Phong Phú đang dần được cải thiện. Như năm 2016 biên lợi nhuận ròng ở mức 8,4%, thì đến năm 2020 đã là 13,5% và 9 tháng đầu năm 2021 chỉ tiêu này là 25,5%.</w:t>
      </w:r>
    </w:p>
    <w:tbl>
      <w:tblPr>
        <w:tblStyle w:val="a9"/>
        <w:tblW w:w="8502" w:type="dxa"/>
        <w:tblInd w:w="-100" w:type="dxa"/>
        <w:tblBorders>
          <w:top w:val="nil"/>
          <w:left w:val="nil"/>
          <w:bottom w:val="nil"/>
          <w:right w:val="nil"/>
          <w:insideH w:val="nil"/>
          <w:insideV w:val="nil"/>
        </w:tblBorders>
        <w:tblLayout w:type="fixed"/>
        <w:tblLook w:val="0600" w:firstRow="0" w:lastRow="0" w:firstColumn="0" w:lastColumn="0" w:noHBand="1" w:noVBand="1"/>
      </w:tblPr>
      <w:tblGrid>
        <w:gridCol w:w="8502"/>
      </w:tblGrid>
      <w:tr w:rsidR="00814478" w:rsidRPr="007B7BBD" w14:paraId="5C5211A6" w14:textId="77777777">
        <w:trPr>
          <w:trHeight w:val="4245"/>
        </w:trPr>
        <w:tc>
          <w:tcPr>
            <w:tcW w:w="8502" w:type="dxa"/>
            <w:tcBorders>
              <w:top w:val="nil"/>
              <w:left w:val="nil"/>
              <w:bottom w:val="nil"/>
              <w:right w:val="nil"/>
            </w:tcBorders>
            <w:tcMar>
              <w:top w:w="0" w:type="dxa"/>
              <w:left w:w="0" w:type="dxa"/>
              <w:bottom w:w="0" w:type="dxa"/>
              <w:right w:w="0" w:type="dxa"/>
            </w:tcMar>
          </w:tcPr>
          <w:p w14:paraId="1EA5DE69" w14:textId="77777777" w:rsidR="00814478" w:rsidRPr="007B7BBD" w:rsidRDefault="00AA0FE5">
            <w:pPr>
              <w:spacing w:after="22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noProof/>
                <w:color w:val="222222"/>
                <w:sz w:val="26"/>
                <w:szCs w:val="26"/>
                <w:lang w:val="en-US"/>
              </w:rPr>
              <w:lastRenderedPageBreak/>
              <w:drawing>
                <wp:inline distT="114300" distB="114300" distL="114300" distR="114300" wp14:anchorId="05199FDE" wp14:editId="4316BE92">
                  <wp:extent cx="5399095" cy="2590800"/>
                  <wp:effectExtent l="0" t="0" r="0" b="0"/>
                  <wp:docPr id="34" name="image7.png" descr="screenshot-1315-0953-3794-1636422518.png"/>
                  <wp:cNvGraphicFramePr/>
                  <a:graphic xmlns:a="http://schemas.openxmlformats.org/drawingml/2006/main">
                    <a:graphicData uri="http://schemas.openxmlformats.org/drawingml/2006/picture">
                      <pic:pic xmlns:pic="http://schemas.openxmlformats.org/drawingml/2006/picture">
                        <pic:nvPicPr>
                          <pic:cNvPr id="0" name="image7.png" descr="screenshot-1315-0953-3794-1636422518.png"/>
                          <pic:cNvPicPr preferRelativeResize="0"/>
                        </pic:nvPicPr>
                        <pic:blipFill>
                          <a:blip r:embed="rId27"/>
                          <a:srcRect/>
                          <a:stretch>
                            <a:fillRect/>
                          </a:stretch>
                        </pic:blipFill>
                        <pic:spPr>
                          <a:xfrm>
                            <a:off x="0" y="0"/>
                            <a:ext cx="5399095" cy="2590800"/>
                          </a:xfrm>
                          <a:prstGeom prst="rect">
                            <a:avLst/>
                          </a:prstGeom>
                          <a:ln/>
                        </pic:spPr>
                      </pic:pic>
                    </a:graphicData>
                  </a:graphic>
                </wp:inline>
              </w:drawing>
            </w:r>
          </w:p>
        </w:tc>
      </w:tr>
      <w:tr w:rsidR="00814478" w:rsidRPr="007B7BBD" w14:paraId="544AFD82" w14:textId="77777777">
        <w:trPr>
          <w:trHeight w:val="660"/>
        </w:trPr>
        <w:tc>
          <w:tcPr>
            <w:tcW w:w="8502" w:type="dxa"/>
            <w:tcBorders>
              <w:top w:val="nil"/>
              <w:left w:val="nil"/>
              <w:bottom w:val="nil"/>
              <w:right w:val="nil"/>
            </w:tcBorders>
            <w:tcMar>
              <w:top w:w="0" w:type="dxa"/>
              <w:left w:w="0" w:type="dxa"/>
              <w:bottom w:w="0" w:type="dxa"/>
              <w:right w:w="0" w:type="dxa"/>
            </w:tcMar>
          </w:tcPr>
          <w:p w14:paraId="537BED49" w14:textId="77777777" w:rsidR="00814478" w:rsidRPr="007B7BBD" w:rsidRDefault="00AA0FE5">
            <w:pPr>
              <w:pBdr>
                <w:top w:val="none" w:sz="0" w:space="7" w:color="auto"/>
                <w:bottom w:val="none" w:sz="0" w:space="7" w:color="auto"/>
                <w:right w:val="none" w:sz="0" w:space="5" w:color="auto"/>
                <w:between w:val="none" w:sz="0" w:space="7" w:color="auto"/>
              </w:pBdr>
              <w:spacing w:after="220" w:line="360" w:lineRule="auto"/>
              <w:jc w:val="center"/>
              <w:rPr>
                <w:rFonts w:ascii="Times New Roman" w:eastAsia="Times New Roman" w:hAnsi="Times New Roman" w:cs="Times New Roman"/>
                <w:i/>
                <w:color w:val="828282"/>
                <w:sz w:val="26"/>
                <w:szCs w:val="26"/>
              </w:rPr>
            </w:pPr>
            <w:r w:rsidRPr="007B7BBD">
              <w:rPr>
                <w:rFonts w:ascii="Times New Roman" w:eastAsia="Times New Roman" w:hAnsi="Times New Roman" w:cs="Times New Roman"/>
                <w:color w:val="828282"/>
                <w:sz w:val="26"/>
                <w:szCs w:val="26"/>
              </w:rPr>
              <w:t xml:space="preserve">Đơn vị: </w:t>
            </w:r>
            <w:r w:rsidRPr="007B7BBD">
              <w:rPr>
                <w:rFonts w:ascii="Times New Roman" w:eastAsia="Times New Roman" w:hAnsi="Times New Roman" w:cs="Times New Roman"/>
                <w:i/>
                <w:color w:val="828282"/>
                <w:sz w:val="26"/>
                <w:szCs w:val="26"/>
              </w:rPr>
              <w:t>tỷ đồng</w:t>
            </w:r>
          </w:p>
        </w:tc>
      </w:tr>
    </w:tbl>
    <w:p w14:paraId="5BEC44F5"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Dù vậy, cần lưu ý rằng, suốt những năm qua, nguồn thu chính của Phong Phú lại chủ yếu đến từ công ty liên doanh, liên kết, và đóng vai trò chủ lực là Coats Phong Phú (liên doanh của Phong Phú với Coats Plc. của Anh quốc), dù cho đây chỉ là đơn vị mà Phong Phú hầu như chỉ tham gia với tính chất cầu nối đưa Coats Plc. vào Việt Nam.</w:t>
      </w:r>
    </w:p>
    <w:p w14:paraId="121E57F4"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Điển hình như năm 2019, với giá trị đầu tư ghi sổ 85 tỷ đồng, chiếm 35% vốn nhưng liên doanh này đã giúp Phong Phú ghi lãi 418 tỷ đồng. 9 tháng đầu năm nay, Coats Phong Phú tiếp tục đem về cho Phong Phú 324 tỷ đồng, trong khi các công ty liên doanh liên kết khác làm ăn không hiệu quả và thậm chí báo lỗ như Dệt may Nha Trang, May Đà Lạt, Hud Sài Gòn.</w:t>
      </w:r>
    </w:p>
    <w:p w14:paraId="3120E32A"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Trong giai đoạn 2016 – 9T2021, quy mô tổng tài sản và nợ phải trả  đạt đỉnh vào năm 2018 với giá trị lần lượt là 5.427 tỷ đồng và 3.746 tỷ đồng. Các năm sau đó, nợ vay của Phong Phú dù có phần suy giảm nhưng vẫn tiêu tốn hơn trăm tỉ đồng lãi vay mỗi năm. Tại ngày 30/9/2021, tổng nợ phải trả là 1.894 tỷ đồng, giảm 12% so với hồi đầu năm, trong đó vay nợ tài chính đã lên đến 1.350 tỷ đồng.</w:t>
      </w:r>
    </w:p>
    <w:p w14:paraId="55B78C96"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 xml:space="preserve">Hệ sinh thái của Phong Phú </w:t>
      </w:r>
    </w:p>
    <w:p w14:paraId="7D993785"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lastRenderedPageBreak/>
        <w:t>Với vốn điều lệ 746,7 tỷ đồng, Phong Phú là đơn vị thành viên có quy mô lớn nhất thuộc Tập đoàn Dệt May Việt Nam (Vinatex - nắm 50,1% vốn điều lệ). Bên cạnh đó, ông Trần Quang Nghị - Chủ tịch HĐQT Phong Phú hiện cũng đang đảm nhiệm vai trò Phó Chủ tịch HĐQT Vinatex.</w:t>
      </w:r>
    </w:p>
    <w:p w14:paraId="79F3F222"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Phong Phú hiện là công ty mẹ của Dệt gia dụng Phong Phú (90%), đồng thời, tổng công ty cũng đang góp vốn tại các doanh nghiệp liên doanh liên kết và đầu tư góp vốn vào một loạt doanh nghiệp khác là Dệt Đông Nam (35,99%), Dệt May Nha Trang (30,35%), May Đà Lạt (40%), Coats Phong Phú (35%), Đầu tư Phát triển nhà và đô thị HUD Sài Gòn (21,51%), Phát triển nhà Phong Phú Daewon Thủ Đức (44,02%), Xúc tiến thương mại và đầu tư Phong Phú (41,26%).</w:t>
      </w:r>
    </w:p>
    <w:p w14:paraId="1E9CF645"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Là tên tuổi lớn trong lĩnh vực dệt may, song Phong Phú nên biết cũng là nhà đầu tư bất động sản chuyên nghiệp một thời với tham vọng không nhỏ, được biết đến với loạt dự án đình đám như Green Pearl 378 Minh Khai (Hà Nội) gần 3ha, dự án khu đô thị Sinh thái Đồng Mai (Phú Lãm, Hà Đông, Hà Nội) rộng 226ha, hay đáng chú ý không kém là bộ đôi dự án hợp tác với Tổng công ty Nông nghiệp Sài Gòn (Sagri): Dự án Khu nhà ở tại phường Phước Long B quy mô 3,7ha và dự án Cụm công nghiệp Láng Le - Bàu Cò có diện tích 94ha.</w:t>
      </w:r>
    </w:p>
    <w:p w14:paraId="06A0688C"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Ngoài ra, tại Khu kinh tế Chân Mây - Lăng Cô có 2 dự án do Phong Phú cùng một số cổ đông góp vốn thành lập doanh nghiệp để đầu tư gồm: dự án khu du lịch nghỉ dưỡng, sân golf Lăng Cô (tổng mức đầu tư 5.230 tỷ đồng) và dự án khu du lịch quốc tế Thuận Phong (diện tích 69.198 m2). Tuy nhiên, do triển khai chậm tiến độ, vi phạm quy định của pháp luật đầu tư nên cả hai dự án này đã bị chấm dứt hoạt động.</w:t>
      </w:r>
    </w:p>
    <w:p w14:paraId="52D76E2B"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 xml:space="preserve">Sau một giai đoạn lấn sân, những năm gần đây, Phong Phú đã và đang rậm rịch rút khỏi lĩnh vực bất động sản, riêng năm 2019, Phong Phú chào bán trọn lô hơn 1,5 triệu cổ phần, tương đương 25% cổ phần trong tổng số 60,99% vốn điều lệ </w:t>
      </w:r>
      <w:r w:rsidRPr="007B7BBD">
        <w:rPr>
          <w:rFonts w:ascii="Times New Roman" w:eastAsia="Times New Roman" w:hAnsi="Times New Roman" w:cs="Times New Roman"/>
          <w:color w:val="222222"/>
          <w:sz w:val="26"/>
          <w:szCs w:val="26"/>
        </w:rPr>
        <w:lastRenderedPageBreak/>
        <w:t>của Dệt Đông Nam-doanh nghiệp sở hữu khu đất hơn 5,7 ha tại 727 Âu Cơ, quận Tân Phú, TP HCM. Sau thương vụ này, tỷ lệ sở hữu của Phong Phú trong Dệt Đông Nam chỉ còn 35,99%, vừa đủ để không nắm quyền phủ quyết.</w:t>
      </w:r>
    </w:p>
    <w:p w14:paraId="2DAA4103"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Cũng trong năm 2019, Phong Phú còn thoái vốn tại Dệt may Nha Trang (</w:t>
      </w:r>
      <w:hyperlink r:id="rId28">
        <w:r w:rsidRPr="007B7BBD">
          <w:rPr>
            <w:rFonts w:ascii="Times New Roman" w:eastAsia="Times New Roman" w:hAnsi="Times New Roman" w:cs="Times New Roman"/>
            <w:color w:val="1B71B2"/>
            <w:sz w:val="26"/>
            <w:szCs w:val="26"/>
            <w:u w:val="single"/>
          </w:rPr>
          <w:t>UPCoM: NTT</w:t>
        </w:r>
      </w:hyperlink>
      <w:r w:rsidRPr="007B7BBD">
        <w:rPr>
          <w:rFonts w:ascii="Times New Roman" w:eastAsia="Times New Roman" w:hAnsi="Times New Roman" w:cs="Times New Roman"/>
          <w:color w:val="222222"/>
          <w:sz w:val="26"/>
          <w:szCs w:val="26"/>
        </w:rPr>
        <w:t>) thu về số tiền là 50,8 tỷ đồng, giảm tỷ lệ sở hữu từ 52% xuống 30,3%. Một năm sau, vào tháng 3/2020, Phong Phú tiếp tục thoái toàn bộ 12,76% vốn tại Dệt may Liên Phương (LPTEX) – doanh nghiệp sở hữu dự án Trung tâm thương mại căn hộ Vinatex-ITC hợp tác với Vinatex tại Nha Trang, Khánh Hòa.</w:t>
      </w:r>
    </w:p>
    <w:p w14:paraId="778CDE50" w14:textId="77777777" w:rsidR="00814478" w:rsidRPr="007B7BBD" w:rsidRDefault="00AA0FE5">
      <w:pPr>
        <w:spacing w:after="380" w:line="360" w:lineRule="auto"/>
        <w:jc w:val="both"/>
        <w:rPr>
          <w:rFonts w:ascii="Times New Roman" w:eastAsia="Times New Roman" w:hAnsi="Times New Roman" w:cs="Times New Roman"/>
          <w:color w:val="222222"/>
          <w:sz w:val="26"/>
          <w:szCs w:val="26"/>
        </w:rPr>
      </w:pPr>
      <w:r w:rsidRPr="007B7BBD">
        <w:rPr>
          <w:rFonts w:ascii="Times New Roman" w:eastAsia="Times New Roman" w:hAnsi="Times New Roman" w:cs="Times New Roman"/>
          <w:color w:val="222222"/>
          <w:sz w:val="26"/>
          <w:szCs w:val="26"/>
        </w:rPr>
        <w:t>Trước đó vào cuối năm 2017, Phong Phú cũng đã thoái toàn bộ 26,9% vốn tại Đầu tư Phát triển Phong Phú (PPD) - nhà đầu tư của dự án Khu nhà ở sinh thái Đồng Mai, quận Hà Đông. Hai nhà đầu tư tổ chức đã tham gia đấu giá là Xây dựng Phong Đức và Xây lắp 6.</w:t>
      </w:r>
    </w:p>
    <w:p w14:paraId="7239952D" w14:textId="77777777" w:rsidR="00814478" w:rsidRPr="007B7BBD" w:rsidRDefault="00AA0FE5">
      <w:pPr>
        <w:spacing w:after="38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color w:val="222222"/>
          <w:sz w:val="26"/>
          <w:szCs w:val="26"/>
        </w:rPr>
        <w:t>PPD được thành lập vào tháng 9/2005 với vốn điều lệ 100 tỷ đồng bởi 3 cổ đông là Phong Phú Corp, Phát triển Nhà Thủ Đức và quỹ Vietnam Ventures Limited thuộc VinaCapital.</w:t>
      </w:r>
    </w:p>
    <w:p w14:paraId="261CD1C4" w14:textId="77777777" w:rsidR="00814478" w:rsidRPr="007B7BBD" w:rsidRDefault="00AA0FE5">
      <w:pPr>
        <w:spacing w:line="360" w:lineRule="auto"/>
        <w:jc w:val="center"/>
        <w:rPr>
          <w:rFonts w:ascii="Times New Roman" w:eastAsia="Times New Roman" w:hAnsi="Times New Roman" w:cs="Times New Roman"/>
          <w:b/>
          <w:sz w:val="26"/>
          <w:szCs w:val="26"/>
        </w:rPr>
      </w:pPr>
      <w:r w:rsidRPr="007B7BBD">
        <w:rPr>
          <w:rFonts w:ascii="Times New Roman" w:eastAsia="Times New Roman" w:hAnsi="Times New Roman" w:cs="Times New Roman"/>
          <w:b/>
          <w:sz w:val="26"/>
          <w:szCs w:val="26"/>
        </w:rPr>
        <w:t>Tổng Công ty Cổ phần Phong Phú: Tăng tốc, đón đầu và phát triển</w:t>
      </w:r>
    </w:p>
    <w:p w14:paraId="3AA80DC4"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Theo ông Phạm Xuân Trình – Tổng Giám đốc Tổng Công ty CP Phong Phú cho biết: Năm 2019, cơ hội và thách thức đan xen, ảnh hưởng của cuộc chiến thương mại Mỹ - Trung, sự thay đối quá nhanh trong chiến lược toàn cầu, sự cạnh tranh khốc liệt với các doanh nghiệp FDI,.. khiến cho ngành sợi – vải Việt Nam gặp nhiều khó khăn. Đồng thời, các Hiệp định CTPP, FTA thông qua mở ra nhiều cơ hội để các doanh nghiệp dệt may đa dạng hóa thị trường, hội nhập sâu rộng với nền dệt may thế giới. Trong bối cảnh đó, Tổng Công ty CP Phong Phú đã có sự chuẩn bị kỹ lưỡng về nội lực và chuỗi cung ứng để tận dụng tối đa cơ hội từ CTPP, FTA nhằm nâng cao năng lực cạnh tranh và tăng tốc phát triển.</w:t>
      </w:r>
    </w:p>
    <w:p w14:paraId="5C24EF91"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Phong Phú tập trung và phát huy vào những thế mạnh sẵn có</w:t>
      </w:r>
    </w:p>
    <w:p w14:paraId="100785F0"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Các Hiệp định CPTPP, FTA mang lại nhiều cơ hội cho doanh nghiệp Việt Nam nhưng cũng đặt ra những sức ép về cạnh tranh ở những khu vực và thế giới. Vì vậy, để tận dụng cơ hội và giảm thiểu thách thức, Phong Phú định hướng thu hẹp lại một số lĩnh vực không phải là thế mạnh để phản ứng nhanh với thị trường, đồng thời tập trung đẩy mạnh đầu tư những ngành nghề cốt lõi, phát triển thận trọng trong điều kiện thị trường nhiều biến động. Cụ thể năm 2019, Tổng Công ty CP Phong Phú lấy chuổi sản xuất cung ứng “ Sợi – Dệt – Nhuộm – May hoàn tất” làm nền tảng, tập trung vào thế mạnh ngành sợi phục vụ cho ngành dệt và chỉ may, tăng sản lượng chỉ may và sản xuất chỉ may có cường lực cao, tiếp tục duy trì ngành vải denim và phát triển chuỗi công ứng denim cùng đối tác…</w:t>
      </w:r>
    </w:p>
    <w:p w14:paraId="0BAA101F"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Còn đối với ngành khăn bông, Phong Phú hợp nhất ngành khăn của Tổng Công ty với công ty Cổ phần Dệt may Quảng Phú, thành lập Công ty CP Dệt may Gia dụng Phong Phú, mục tiêu hợp nhất trở thành một trong những công ty sản xuất gia dụng hàng đầu của Việt Nam.</w:t>
      </w:r>
    </w:p>
    <w:p w14:paraId="16393720"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Ngoài ra, Phong Phú còn thực hiện nhiều hoạt động củng cố nội lực thông qua công cụ quản trị nội bộ, đầu tư tự động hóa, ứng dụng công nghệ mới vào sản xuất, thực hiện tiết kiệm chí phí, phát động phong trào thi đua Phong Phú Got Talent.. Trong năm qua, Phong Phú đã phát triển sản phẩm mới trên 250 mặt hàng khăn, trên 150 mặt hàng vải và hàng trăm mẫu sợi Fancy cho thị trường nội địa và xuất khẩu. Di dời dây chuyền denim ra Nha Trang (tỉnh Khánh Hòa) và đưa vào hoạt động ổn định.</w:t>
      </w:r>
    </w:p>
    <w:p w14:paraId="2C049381"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noProof/>
          <w:sz w:val="26"/>
          <w:szCs w:val="26"/>
          <w:lang w:val="en-US"/>
        </w:rPr>
        <w:lastRenderedPageBreak/>
        <w:drawing>
          <wp:inline distT="114300" distB="114300" distL="114300" distR="114300" wp14:anchorId="5A99C659" wp14:editId="585B1FF8">
            <wp:extent cx="5399095" cy="3695700"/>
            <wp:effectExtent l="0" t="0" r="0" b="0"/>
            <wp:docPr id="3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9"/>
                    <a:srcRect/>
                    <a:stretch>
                      <a:fillRect/>
                    </a:stretch>
                  </pic:blipFill>
                  <pic:spPr>
                    <a:xfrm>
                      <a:off x="0" y="0"/>
                      <a:ext cx="5399095" cy="3695700"/>
                    </a:xfrm>
                    <a:prstGeom prst="rect">
                      <a:avLst/>
                    </a:prstGeom>
                    <a:ln/>
                  </pic:spPr>
                </pic:pic>
              </a:graphicData>
            </a:graphic>
          </wp:inline>
        </w:drawing>
      </w:r>
    </w:p>
    <w:p w14:paraId="469B7D47" w14:textId="77777777" w:rsidR="00814478" w:rsidRPr="007B7BBD" w:rsidRDefault="00AA0FE5">
      <w:pPr>
        <w:shd w:val="clear" w:color="auto" w:fill="FFFFFF"/>
        <w:spacing w:after="160" w:line="360" w:lineRule="auto"/>
        <w:jc w:val="center"/>
        <w:rPr>
          <w:rFonts w:ascii="Times New Roman" w:eastAsia="Times New Roman" w:hAnsi="Times New Roman" w:cs="Times New Roman"/>
          <w:i/>
          <w:sz w:val="26"/>
          <w:szCs w:val="26"/>
        </w:rPr>
      </w:pPr>
      <w:r w:rsidRPr="007B7BBD">
        <w:rPr>
          <w:rFonts w:ascii="Times New Roman" w:eastAsia="Times New Roman" w:hAnsi="Times New Roman" w:cs="Times New Roman"/>
          <w:i/>
          <w:sz w:val="26"/>
          <w:szCs w:val="26"/>
        </w:rPr>
        <w:t>Trụ sở chính của Tổng Công ty CP Phong Phú tại Quận 9, TPHCM</w:t>
      </w:r>
    </w:p>
    <w:p w14:paraId="5621D639"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Đặc biệt, Phong Phú đã nghiên cứu và tung ra thị trường mẫu khăn sản xuất từ sợi LAP YARN. Đây là loại sợi mới lần đầu tiên có mặt trên thị trường, thay thế sợi Nontwist với những tính năng vượt trội như: Mềm mại, hạn chế tình trạng bụi bông, thấm hút, mềm, xốp…</w:t>
      </w:r>
    </w:p>
    <w:p w14:paraId="6B2422D8"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Hiện nay, Phong Phú với lợi thế chuỗi cung ứng khép kín từ sợi – dệt – nhuộm- may đã thông qua các ngành sản xuất của mình chủ động về nguồn cung nguyên liệu, đồng thời cung cấp cho thị trường những sản phẩm chất lượng cao với mẫu mã đa dạng.</w:t>
      </w:r>
    </w:p>
    <w:p w14:paraId="6459A603"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Với những nỗ lực đó,  trong 6 tháng đầu năm 2019, tổng doanh thu của Tổng Công ty đã đạt 1.934 tỷ đồng, lợi nhuận đạt 105 tỷ đồng, tạo việc làm và tăng thu nhập ổn định cho trên 4.000 người lao động. Kim ngạch xuất khẩu đạt 24,4 triệu USD, trong đó khăn chiếm 67%, sợi chiếm 12,3%, may mặc chiếm 18% và vải chiếm 2%.</w:t>
      </w:r>
    </w:p>
    <w:p w14:paraId="5E42B082"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lastRenderedPageBreak/>
        <w:t>Ông Phạm Xuân Trình – Tổng Giám đốc Phong Phú cũng cho biết, trong 6 tháng còn lại của năm 2019, Tổng Công ty CP Phong Phú tiếp tục tập trung đẩy mạnh các mục tiêu cho các giải pháp dệt may trong giai đoạn mới như: máy móc và công nghệ, giải pháp quản trị, khả năng vận hành nhằm đáp ứng sản phẩm cạnh tranh về giá, ổn định chất lượng, sản xuất gắn liền với môi trường, giao hàng nhanh, giảm phụ thuộc vào lao động…</w:t>
      </w:r>
    </w:p>
    <w:p w14:paraId="3F7A48E3"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Cùng với đó, về thị trường, Tổng Công ty tiếp tục cũng cố và phát triển các thị trường xuất khẩu truyền thống như Nhật Bản, Trung Quốc, Hàn Quốc, Asian,… Đồng thời tận dụng các FTA, mở rộng thị trường các nước khối TPP, tăng cường xuất khẩu vào các thị trường mà Việt Nam đang có lợi thế cạnh tranh như Bắc Mỹ và Úc.</w:t>
      </w:r>
    </w:p>
    <w:p w14:paraId="514B0840"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noProof/>
          <w:sz w:val="26"/>
          <w:szCs w:val="26"/>
          <w:lang w:val="en-US"/>
        </w:rPr>
        <w:drawing>
          <wp:inline distT="114300" distB="114300" distL="114300" distR="114300" wp14:anchorId="3AE64C8E" wp14:editId="3013A6CC">
            <wp:extent cx="5399095" cy="3594100"/>
            <wp:effectExtent l="0" t="0" r="0" b="0"/>
            <wp:docPr id="3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30"/>
                    <a:srcRect/>
                    <a:stretch>
                      <a:fillRect/>
                    </a:stretch>
                  </pic:blipFill>
                  <pic:spPr>
                    <a:xfrm>
                      <a:off x="0" y="0"/>
                      <a:ext cx="5399095" cy="3594100"/>
                    </a:xfrm>
                    <a:prstGeom prst="rect">
                      <a:avLst/>
                    </a:prstGeom>
                    <a:ln/>
                  </pic:spPr>
                </pic:pic>
              </a:graphicData>
            </a:graphic>
          </wp:inline>
        </w:drawing>
      </w:r>
    </w:p>
    <w:p w14:paraId="46886CA5" w14:textId="77777777" w:rsidR="00814478" w:rsidRPr="007B7BBD" w:rsidRDefault="00AA0FE5">
      <w:pPr>
        <w:shd w:val="clear" w:color="auto" w:fill="FFFFFF"/>
        <w:spacing w:after="160" w:line="360" w:lineRule="auto"/>
        <w:jc w:val="center"/>
        <w:rPr>
          <w:rFonts w:ascii="Times New Roman" w:eastAsia="Times New Roman" w:hAnsi="Times New Roman" w:cs="Times New Roman"/>
          <w:i/>
          <w:sz w:val="26"/>
          <w:szCs w:val="26"/>
        </w:rPr>
      </w:pPr>
      <w:r w:rsidRPr="007B7BBD">
        <w:rPr>
          <w:rFonts w:ascii="Times New Roman" w:eastAsia="Times New Roman" w:hAnsi="Times New Roman" w:cs="Times New Roman"/>
          <w:i/>
          <w:sz w:val="26"/>
          <w:szCs w:val="26"/>
        </w:rPr>
        <w:t>Tổng Công ty Phong Phú khen thưởng các tập thể và cá nhân có thành tích xuất sắc năm 2018</w:t>
      </w:r>
    </w:p>
    <w:p w14:paraId="7ABCD745"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Đặt lợi ích người lao động lên hàng đầu</w:t>
      </w:r>
    </w:p>
    <w:p w14:paraId="399B7065" w14:textId="77777777" w:rsidR="00814478" w:rsidRPr="007B7BBD" w:rsidRDefault="00AA0FE5">
      <w:pPr>
        <w:spacing w:after="0" w:line="360" w:lineRule="auto"/>
        <w:jc w:val="both"/>
        <w:rPr>
          <w:rFonts w:ascii="Times New Roman" w:eastAsia="Times New Roman" w:hAnsi="Times New Roman" w:cs="Times New Roman"/>
          <w:i/>
          <w:sz w:val="26"/>
          <w:szCs w:val="26"/>
          <w:highlight w:val="white"/>
        </w:rPr>
      </w:pPr>
      <w:r w:rsidRPr="007B7BBD">
        <w:rPr>
          <w:rFonts w:ascii="Times New Roman" w:eastAsia="Times New Roman" w:hAnsi="Times New Roman" w:cs="Times New Roman"/>
          <w:noProof/>
          <w:sz w:val="26"/>
          <w:szCs w:val="26"/>
          <w:lang w:val="en-US"/>
        </w:rPr>
        <w:lastRenderedPageBreak/>
        <w:drawing>
          <wp:inline distT="114300" distB="114300" distL="114300" distR="114300" wp14:anchorId="7CF2B753" wp14:editId="066FD57B">
            <wp:extent cx="5399095" cy="3594100"/>
            <wp:effectExtent l="0" t="0" r="0" b="0"/>
            <wp:docPr id="3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1"/>
                    <a:srcRect/>
                    <a:stretch>
                      <a:fillRect/>
                    </a:stretch>
                  </pic:blipFill>
                  <pic:spPr>
                    <a:xfrm>
                      <a:off x="0" y="0"/>
                      <a:ext cx="5399095" cy="3594100"/>
                    </a:xfrm>
                    <a:prstGeom prst="rect">
                      <a:avLst/>
                    </a:prstGeom>
                    <a:ln/>
                  </pic:spPr>
                </pic:pic>
              </a:graphicData>
            </a:graphic>
          </wp:inline>
        </w:drawing>
      </w:r>
    </w:p>
    <w:p w14:paraId="1B33B620"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Bên cạnh sản xuất kinh doanh có hiệu quả, trong những năm qua, Tổng Công ty CP Phong Phú luôn quan tâm chăm lo tốt và đặt lợi ích của người lao động lên hàng đầu. Cụ thể, như thực hiện Dự án trồng rau sạch để phục bữa cơm giữa ca cho toàn thể CBCNV, xây dựng Khu chung cư Nhân Phú – nhà ở cho cán bộ, công nhân viên với mức giá ưu đãi; Khách sạn Dulys cho công nhân tại TP. Đà Lạt;  tổ chức nhiều đợt bán hàng giảm giá cho công nhân, khám sức khỏe định kỳ, phát động quỹ tương thân tương ái nhằm chia sẻ với anh chị em CBCNV có hoàn cảnh khó khăn trong cuộc sống.</w:t>
      </w:r>
    </w:p>
    <w:p w14:paraId="29DE9E87"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Bên cạnh đó, Tổng Công ty còn duy trì và phát huy hơn nữa những hoạt động thường niên như: Tổ chức liên hoan mừng Xuân cho CBCNV, chăm lo tết cho người nghèo và CBCNV đón tết xa nhà, tổ chức xe đưa đón cán bộ về quê đón tết cùng gia đình, tổ chức chương trình 8/3 cho nữ CBCNV, liên hoan học sinh giỏi và tết trung thu cho các cháu thiếu nhi là con CBCNV…</w:t>
      </w:r>
    </w:p>
    <w:p w14:paraId="5C745DA9" w14:textId="77777777" w:rsidR="00814478" w:rsidRPr="007B7BBD" w:rsidRDefault="00AA0FE5">
      <w:pPr>
        <w:shd w:val="clear" w:color="auto" w:fill="FFFFFF"/>
        <w:spacing w:after="160" w:line="360" w:lineRule="auto"/>
        <w:jc w:val="both"/>
        <w:rPr>
          <w:rFonts w:ascii="Times New Roman" w:eastAsia="Times New Roman" w:hAnsi="Times New Roman" w:cs="Times New Roman"/>
          <w:sz w:val="26"/>
          <w:szCs w:val="26"/>
        </w:rPr>
      </w:pPr>
      <w:r w:rsidRPr="007B7BBD">
        <w:rPr>
          <w:rFonts w:ascii="Times New Roman" w:eastAsia="Times New Roman" w:hAnsi="Times New Roman" w:cs="Times New Roman"/>
          <w:sz w:val="26"/>
          <w:szCs w:val="26"/>
        </w:rPr>
        <w:t>Được biết, năm 2019, mức thưởng Tết cho toàn thể CBCNV Tổng Công ty là 16.500.000 đồng/người. Thu nhập bình quân năm 2018 đạt 9.090.000 đồng/tháng/người, vượt chỉ tiêu Nghị quyết Hội nghị Người lao động 2018 đề ra.</w:t>
      </w:r>
    </w:p>
    <w:p w14:paraId="7739F435" w14:textId="77777777" w:rsidR="00814478" w:rsidRPr="007B7BBD" w:rsidRDefault="00AA0FE5">
      <w:pPr>
        <w:pStyle w:val="Heading1"/>
        <w:spacing w:before="120" w:line="360" w:lineRule="auto"/>
        <w:jc w:val="center"/>
        <w:rPr>
          <w:rFonts w:ascii="Times New Roman" w:eastAsia="Times New Roman" w:hAnsi="Times New Roman" w:cs="Times New Roman"/>
          <w:sz w:val="28"/>
          <w:szCs w:val="28"/>
        </w:rPr>
      </w:pPr>
      <w:bookmarkStart w:id="19" w:name="_heading=h.qrq6d9vistfp" w:colFirst="0" w:colLast="0"/>
      <w:bookmarkEnd w:id="19"/>
      <w:r w:rsidRPr="007B7BBD">
        <w:rPr>
          <w:rFonts w:ascii="Times New Roman" w:eastAsia="Times New Roman" w:hAnsi="Times New Roman" w:cs="Times New Roman"/>
          <w:sz w:val="28"/>
          <w:szCs w:val="28"/>
        </w:rPr>
        <w:lastRenderedPageBreak/>
        <w:t>PHẦN 5: KẾT LUẬN</w:t>
      </w:r>
    </w:p>
    <w:p w14:paraId="055A90F7" w14:textId="77777777" w:rsidR="00814478" w:rsidRPr="007B7BBD" w:rsidRDefault="00AA0FE5" w:rsidP="003462DE">
      <w:pPr>
        <w:widowControl w:val="0"/>
        <w:spacing w:after="100" w:line="360" w:lineRule="auto"/>
        <w:ind w:firstLine="720"/>
        <w:jc w:val="both"/>
        <w:rPr>
          <w:rFonts w:ascii="Times New Roman" w:eastAsia="Times New Roman" w:hAnsi="Times New Roman" w:cs="Times New Roman"/>
          <w:sz w:val="26"/>
          <w:szCs w:val="26"/>
          <w:highlight w:val="white"/>
        </w:rPr>
      </w:pPr>
      <w:r w:rsidRPr="007B7BBD">
        <w:rPr>
          <w:rFonts w:ascii="Times New Roman" w:eastAsia="Times New Roman" w:hAnsi="Times New Roman" w:cs="Times New Roman"/>
          <w:sz w:val="26"/>
          <w:szCs w:val="26"/>
          <w:highlight w:val="white"/>
        </w:rPr>
        <w:t>Công ty Cổ phần Quốc tế Phong Phú là bước phát triển mới của Tổng Công ty trong lĩnh vực phát triển chuỗi giá trị may mặc - được xác định là ngành cốt lõi của Tống Công ty. Sau khi thành lập Công ty được tiếp nhận quản lý hai Nhà máy May từ Tổng công ty Phong Phú đó là nhà máy May Phong Phú Guston Molinel chuyên sản xuất Workwear xuất khẩu sang thị trường Châu Âu và Nhà máy May Jeans Xuất Khẩu chuyên sản xuất hàng Jeans xuất khẩu sang thị trường Mỹ. Năm 2009, Công ty thành lập thêm nhi mảy Wash thời trang tại Quận Thủ Đức và đang thực hiện đầu tư các dự ản khác tại các địa điểm Thành phố Hồ Chí Minh và các tỉnh Quảng Trị, Thừa Thiên</w:t>
      </w:r>
      <w:r w:rsidR="003462DE">
        <w:rPr>
          <w:rFonts w:ascii="Times New Roman" w:eastAsia="Times New Roman" w:hAnsi="Times New Roman" w:cs="Times New Roman"/>
          <w:sz w:val="26"/>
          <w:szCs w:val="26"/>
          <w:highlight w:val="white"/>
          <w:lang w:val="en-US"/>
        </w:rPr>
        <w:t xml:space="preserve"> </w:t>
      </w:r>
      <w:r w:rsidRPr="007B7BBD">
        <w:rPr>
          <w:rFonts w:ascii="Times New Roman" w:eastAsia="Times New Roman" w:hAnsi="Times New Roman" w:cs="Times New Roman"/>
          <w:sz w:val="26"/>
          <w:szCs w:val="26"/>
          <w:highlight w:val="white"/>
        </w:rPr>
        <w:t>Huế, Đà Nẵng, Bình Thuận, Long An... | Kể thửa và tiếp nối truyền thống từ Tổng công ty CP Phong Phú, ngay từ những buổi đầu mới thành lập, Ban lãnh đạo Công ty đã nhanh chóng xây dựng bộ máy quản lý, cơ cấu tổ chức Công ty hoạt động theo mô hình quản lý tiên tiến và hiệu quả.</w:t>
      </w:r>
    </w:p>
    <w:p w14:paraId="7E780302" w14:textId="77777777" w:rsidR="00814478" w:rsidRPr="007B7BBD" w:rsidRDefault="00AA0FE5" w:rsidP="003462DE">
      <w:pPr>
        <w:widowControl w:val="0"/>
        <w:spacing w:after="100" w:line="360" w:lineRule="auto"/>
        <w:ind w:firstLine="720"/>
        <w:jc w:val="both"/>
        <w:rPr>
          <w:rFonts w:ascii="Times New Roman" w:eastAsia="Times New Roman" w:hAnsi="Times New Roman" w:cs="Times New Roman"/>
          <w:sz w:val="26"/>
          <w:szCs w:val="26"/>
          <w:lang w:val="en-US"/>
        </w:rPr>
      </w:pPr>
      <w:r w:rsidRPr="007B7BBD">
        <w:rPr>
          <w:rFonts w:ascii="Times New Roman" w:eastAsia="Times New Roman" w:hAnsi="Times New Roman" w:cs="Times New Roman"/>
          <w:sz w:val="26"/>
          <w:szCs w:val="26"/>
          <w:highlight w:val="white"/>
        </w:rPr>
        <w:t>Bước vào giai đoạn thử thách mới, lãnh đạo và toàn thể CBCNV Công ty Cổ phần Quốc tế Phong Phú đã và đang phát huy những lợi thế sẵn có biến thách thức thành cơ hội để hoàn thành tốt sứ mệnh của mình theo đúng mục tiêu định hướng của Tổng công ty CP Phong Phú khẳng định được thương hiệu “Phong Phú Jeans" trên toán quốc. Vừa qua công ty đã vinh dự nhận danh hiệu “Top 10 doanh nghiệp tiêu biểu toán diện ngành may Việt Nam” do Thời báo Kinh tế Sài Gòn Hiệp Hội dệt may Việt Nam và Hiệp Hội Da giày Việt Nam phối hợp tổ chức</w:t>
      </w:r>
    </w:p>
    <w:p w14:paraId="5D18552B" w14:textId="77777777" w:rsidR="003C1B42" w:rsidRPr="007B7BBD" w:rsidRDefault="003C1B42">
      <w:pPr>
        <w:widowControl w:val="0"/>
        <w:spacing w:after="100" w:line="360" w:lineRule="auto"/>
        <w:jc w:val="both"/>
        <w:rPr>
          <w:rFonts w:ascii="Times New Roman" w:eastAsia="Times New Roman" w:hAnsi="Times New Roman" w:cs="Times New Roman"/>
          <w:sz w:val="26"/>
          <w:szCs w:val="26"/>
          <w:lang w:val="en-US"/>
        </w:rPr>
      </w:pPr>
    </w:p>
    <w:p w14:paraId="09882CC3" w14:textId="77777777" w:rsidR="003C1B42" w:rsidRPr="007B7BBD" w:rsidRDefault="003C1B42">
      <w:pPr>
        <w:widowControl w:val="0"/>
        <w:spacing w:after="100" w:line="360" w:lineRule="auto"/>
        <w:jc w:val="both"/>
        <w:rPr>
          <w:rFonts w:ascii="Times New Roman" w:eastAsia="Times New Roman" w:hAnsi="Times New Roman" w:cs="Times New Roman"/>
          <w:sz w:val="26"/>
          <w:szCs w:val="26"/>
          <w:lang w:val="en-US"/>
        </w:rPr>
      </w:pPr>
    </w:p>
    <w:p w14:paraId="4829FC06" w14:textId="77777777" w:rsidR="003C1B42" w:rsidRPr="007B7BBD" w:rsidRDefault="003C1B42">
      <w:pPr>
        <w:widowControl w:val="0"/>
        <w:spacing w:after="100" w:line="360" w:lineRule="auto"/>
        <w:jc w:val="both"/>
        <w:rPr>
          <w:rFonts w:ascii="Times New Roman" w:eastAsia="Times New Roman" w:hAnsi="Times New Roman" w:cs="Times New Roman"/>
          <w:sz w:val="26"/>
          <w:szCs w:val="26"/>
          <w:lang w:val="en-US"/>
        </w:rPr>
      </w:pPr>
    </w:p>
    <w:p w14:paraId="0DB63B17" w14:textId="77777777" w:rsidR="003C1B42" w:rsidRPr="007B7BBD" w:rsidRDefault="003C1B42">
      <w:pPr>
        <w:widowControl w:val="0"/>
        <w:spacing w:after="100" w:line="360" w:lineRule="auto"/>
        <w:jc w:val="both"/>
        <w:rPr>
          <w:rFonts w:ascii="Times New Roman" w:eastAsia="Times New Roman" w:hAnsi="Times New Roman" w:cs="Times New Roman"/>
          <w:sz w:val="26"/>
          <w:szCs w:val="26"/>
          <w:lang w:val="en-US"/>
        </w:rPr>
      </w:pPr>
    </w:p>
    <w:p w14:paraId="23058AB8" w14:textId="77777777" w:rsidR="003C1B42" w:rsidRPr="007B7BBD" w:rsidRDefault="003C1B42">
      <w:pPr>
        <w:widowControl w:val="0"/>
        <w:spacing w:after="100" w:line="360" w:lineRule="auto"/>
        <w:jc w:val="both"/>
        <w:rPr>
          <w:rFonts w:ascii="Times New Roman" w:eastAsia="Times New Roman" w:hAnsi="Times New Roman" w:cs="Times New Roman"/>
          <w:sz w:val="26"/>
          <w:szCs w:val="26"/>
          <w:lang w:val="en-US"/>
        </w:rPr>
      </w:pPr>
    </w:p>
    <w:p w14:paraId="26A77283" w14:textId="77777777" w:rsidR="003C1B42" w:rsidRPr="007B7BBD" w:rsidRDefault="003C1B42">
      <w:pPr>
        <w:widowControl w:val="0"/>
        <w:spacing w:after="100" w:line="360" w:lineRule="auto"/>
        <w:jc w:val="both"/>
        <w:rPr>
          <w:rFonts w:ascii="Times New Roman" w:eastAsia="Cambria" w:hAnsi="Times New Roman" w:cs="Times New Roman"/>
          <w:b/>
          <w:sz w:val="32"/>
          <w:szCs w:val="32"/>
          <w:lang w:val="en-US"/>
        </w:rPr>
      </w:pPr>
    </w:p>
    <w:p w14:paraId="00E0D1E0" w14:textId="77777777" w:rsidR="00814478" w:rsidRPr="007B7BBD" w:rsidRDefault="00AA0FE5">
      <w:pPr>
        <w:spacing w:before="120" w:after="120" w:line="360" w:lineRule="auto"/>
        <w:jc w:val="center"/>
        <w:rPr>
          <w:rFonts w:ascii="Times New Roman" w:eastAsia="Cambria" w:hAnsi="Times New Roman" w:cs="Times New Roman"/>
          <w:b/>
          <w:sz w:val="32"/>
          <w:szCs w:val="32"/>
        </w:rPr>
      </w:pPr>
      <w:r w:rsidRPr="007B7BBD">
        <w:rPr>
          <w:rFonts w:ascii="Times New Roman" w:eastAsia="Cambria" w:hAnsi="Times New Roman" w:cs="Times New Roman"/>
          <w:b/>
          <w:sz w:val="32"/>
          <w:szCs w:val="32"/>
        </w:rPr>
        <w:lastRenderedPageBreak/>
        <w:t>TÀI LIỆU THAM KHẢO</w:t>
      </w:r>
    </w:p>
    <w:p w14:paraId="4BE04063" w14:textId="77777777" w:rsidR="00814478" w:rsidRPr="007B7BBD" w:rsidRDefault="00AA0FE5">
      <w:pPr>
        <w:spacing w:before="120" w:after="120" w:line="360" w:lineRule="auto"/>
        <w:jc w:val="both"/>
        <w:rPr>
          <w:rFonts w:ascii="Times New Roman" w:eastAsia="Times New Roman" w:hAnsi="Times New Roman" w:cs="Times New Roman"/>
          <w:sz w:val="28"/>
          <w:szCs w:val="28"/>
        </w:rPr>
      </w:pPr>
      <w:r w:rsidRPr="007B7BBD">
        <w:rPr>
          <w:rFonts w:ascii="Times New Roman" w:eastAsia="Times New Roman" w:hAnsi="Times New Roman" w:cs="Times New Roman"/>
          <w:color w:val="000000"/>
          <w:sz w:val="28"/>
          <w:szCs w:val="28"/>
        </w:rPr>
        <w:t>1.Th.S Lê Thị Phương Thảo; Bài giảng “Tổ chức và quản lý chất lượng trang phục may công nghiệp</w:t>
      </w:r>
      <w:r w:rsidRPr="007B7BBD">
        <w:rPr>
          <w:rFonts w:ascii="Times New Roman" w:eastAsia="Times New Roman" w:hAnsi="Times New Roman" w:cs="Times New Roman"/>
          <w:sz w:val="28"/>
          <w:szCs w:val="28"/>
        </w:rPr>
        <w:t>”, Trường Cao đẳng Lý Tự Trọng Thành Phố Hồ Chí Minh.</w:t>
      </w:r>
    </w:p>
    <w:p w14:paraId="7512F0C7" w14:textId="77777777" w:rsidR="00814478" w:rsidRPr="007B7BBD" w:rsidRDefault="00AA0FE5">
      <w:pPr>
        <w:spacing w:line="360" w:lineRule="auto"/>
        <w:jc w:val="both"/>
        <w:rPr>
          <w:rFonts w:ascii="Times New Roman" w:eastAsia="Times New Roman" w:hAnsi="Times New Roman" w:cs="Times New Roman"/>
          <w:color w:val="000000"/>
          <w:sz w:val="28"/>
          <w:szCs w:val="28"/>
        </w:rPr>
      </w:pPr>
      <w:r w:rsidRPr="007B7BBD">
        <w:rPr>
          <w:rFonts w:ascii="Times New Roman" w:eastAsia="Times New Roman" w:hAnsi="Times New Roman" w:cs="Times New Roman"/>
          <w:color w:val="000000"/>
          <w:sz w:val="28"/>
          <w:szCs w:val="28"/>
        </w:rPr>
        <w:t>2.Giáo trình Quản lý chất lượng sản phẩm – Trường Cao đẳng nghề KT-KT Vinatex 2009</w:t>
      </w:r>
    </w:p>
    <w:p w14:paraId="72ABED4A" w14:textId="77777777" w:rsidR="00814478" w:rsidRPr="007B7BBD" w:rsidRDefault="00AA0FE5">
      <w:pPr>
        <w:spacing w:line="360" w:lineRule="auto"/>
        <w:jc w:val="both"/>
        <w:rPr>
          <w:rFonts w:ascii="Times New Roman" w:eastAsia="Times New Roman" w:hAnsi="Times New Roman" w:cs="Times New Roman"/>
          <w:color w:val="000000"/>
          <w:sz w:val="28"/>
          <w:szCs w:val="28"/>
        </w:rPr>
      </w:pPr>
      <w:r w:rsidRPr="007B7BBD">
        <w:rPr>
          <w:rFonts w:ascii="Times New Roman" w:eastAsia="Times New Roman" w:hAnsi="Times New Roman" w:cs="Times New Roman"/>
          <w:color w:val="000000"/>
          <w:sz w:val="28"/>
          <w:szCs w:val="28"/>
        </w:rPr>
        <w:t>3.Nguyễn Thùy Linh; Hoàng Thị Bình - Tiêu chuẩn hóa và quản lý chất lượng sản phẩm may - Trường Đại Học Sư Phạm Kỹ Thuật Hưng yên 2003;</w:t>
      </w:r>
    </w:p>
    <w:p w14:paraId="48BB1868" w14:textId="77777777" w:rsidR="00814478" w:rsidRPr="007B7BBD" w:rsidRDefault="00AA0FE5">
      <w:pPr>
        <w:spacing w:line="360" w:lineRule="auto"/>
        <w:jc w:val="both"/>
        <w:rPr>
          <w:rFonts w:ascii="Times New Roman" w:eastAsia="Times New Roman" w:hAnsi="Times New Roman" w:cs="Times New Roman"/>
          <w:color w:val="000000"/>
          <w:sz w:val="28"/>
          <w:szCs w:val="28"/>
        </w:rPr>
      </w:pPr>
      <w:r w:rsidRPr="007B7BBD">
        <w:rPr>
          <w:rFonts w:ascii="Times New Roman" w:eastAsia="Times New Roman" w:hAnsi="Times New Roman" w:cs="Times New Roman"/>
          <w:color w:val="000000"/>
          <w:sz w:val="28"/>
          <w:szCs w:val="28"/>
        </w:rPr>
        <w:t>4.PTS Nguyễn Kim Định - Giáo trình Quản lý chất lượng trong Doanh Nghiệp theo tiêu chuẩn Việt Nam ISO 9000;</w:t>
      </w:r>
    </w:p>
    <w:p w14:paraId="4CA4369B" w14:textId="77777777" w:rsidR="00814478" w:rsidRPr="007B7BBD" w:rsidRDefault="00AA0FE5">
      <w:pPr>
        <w:spacing w:line="360" w:lineRule="auto"/>
        <w:jc w:val="both"/>
        <w:rPr>
          <w:rFonts w:ascii="Times New Roman" w:eastAsia="Times New Roman" w:hAnsi="Times New Roman" w:cs="Times New Roman"/>
          <w:color w:val="000000"/>
          <w:sz w:val="28"/>
          <w:szCs w:val="28"/>
        </w:rPr>
      </w:pPr>
      <w:r w:rsidRPr="007B7BBD">
        <w:rPr>
          <w:rFonts w:ascii="Times New Roman" w:eastAsia="Times New Roman" w:hAnsi="Times New Roman" w:cs="Times New Roman"/>
          <w:color w:val="000000"/>
          <w:sz w:val="28"/>
          <w:szCs w:val="28"/>
        </w:rPr>
        <w:t xml:space="preserve">5.Nguyễn Quốc Cừ - Các tài liệu ISO, TCVN 2000; </w:t>
      </w:r>
    </w:p>
    <w:p w14:paraId="52CFB691" w14:textId="77777777" w:rsidR="00814478" w:rsidRPr="007B7BBD" w:rsidRDefault="00AA0FE5">
      <w:pPr>
        <w:spacing w:line="360" w:lineRule="auto"/>
        <w:jc w:val="both"/>
        <w:rPr>
          <w:rFonts w:ascii="Times New Roman" w:eastAsia="Times New Roman" w:hAnsi="Times New Roman" w:cs="Times New Roman"/>
          <w:color w:val="000000"/>
          <w:sz w:val="28"/>
          <w:szCs w:val="28"/>
        </w:rPr>
      </w:pPr>
      <w:r w:rsidRPr="007B7BBD">
        <w:rPr>
          <w:rFonts w:ascii="Times New Roman" w:eastAsia="Times New Roman" w:hAnsi="Times New Roman" w:cs="Times New Roman"/>
          <w:color w:val="000000"/>
          <w:sz w:val="28"/>
          <w:szCs w:val="28"/>
        </w:rPr>
        <w:t>6.Quản lý chất lượng theo ISO – 9000- Nhà xuất bản KH và KT Hà Nội 1999;</w:t>
      </w:r>
    </w:p>
    <w:p w14:paraId="059BC5DA" w14:textId="77777777" w:rsidR="00814478" w:rsidRPr="007B7BBD" w:rsidRDefault="00814478">
      <w:pPr>
        <w:spacing w:before="120" w:after="120" w:line="360" w:lineRule="auto"/>
        <w:jc w:val="both"/>
        <w:rPr>
          <w:rFonts w:ascii="Times New Roman" w:eastAsia="Cambria" w:hAnsi="Times New Roman" w:cs="Times New Roman"/>
          <w:sz w:val="26"/>
          <w:szCs w:val="26"/>
        </w:rPr>
      </w:pPr>
    </w:p>
    <w:p w14:paraId="4401E242" w14:textId="77777777" w:rsidR="00814478" w:rsidRPr="007B7BBD" w:rsidRDefault="00814478">
      <w:pPr>
        <w:spacing w:before="120" w:after="120" w:line="360" w:lineRule="auto"/>
        <w:jc w:val="both"/>
        <w:rPr>
          <w:rFonts w:ascii="Times New Roman" w:eastAsia="Cambria" w:hAnsi="Times New Roman" w:cs="Times New Roman"/>
          <w:sz w:val="26"/>
          <w:szCs w:val="26"/>
        </w:rPr>
      </w:pPr>
    </w:p>
    <w:sectPr w:rsidR="00814478" w:rsidRPr="007B7BBD">
      <w:headerReference w:type="default" r:id="rId32"/>
      <w:footerReference w:type="default" r:id="rId33"/>
      <w:pgSz w:w="11906" w:h="16838"/>
      <w:pgMar w:top="1418" w:right="1418" w:bottom="1418" w:left="1985" w:header="851"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D6885" w14:textId="77777777" w:rsidR="00477999" w:rsidRDefault="00477999">
      <w:pPr>
        <w:spacing w:after="0" w:line="240" w:lineRule="auto"/>
      </w:pPr>
      <w:r>
        <w:separator/>
      </w:r>
    </w:p>
  </w:endnote>
  <w:endnote w:type="continuationSeparator" w:id="0">
    <w:p w14:paraId="69D61C10" w14:textId="77777777" w:rsidR="00477999" w:rsidRDefault="00477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38C6B" w14:textId="77777777" w:rsidR="00814478" w:rsidRDefault="00814478">
    <w:pPr>
      <w:pBdr>
        <w:top w:val="nil"/>
        <w:left w:val="nil"/>
        <w:bottom w:val="single" w:sz="6" w:space="1" w:color="000000"/>
        <w:right w:val="nil"/>
        <w:between w:val="nil"/>
      </w:pBdr>
      <w:tabs>
        <w:tab w:val="center" w:pos="4513"/>
        <w:tab w:val="right" w:pos="9026"/>
      </w:tabs>
      <w:spacing w:after="0" w:line="240" w:lineRule="auto"/>
      <w:rPr>
        <w:b/>
        <w:color w:val="000000"/>
      </w:rPr>
    </w:pPr>
  </w:p>
  <w:p w14:paraId="481E93B3" w14:textId="77777777" w:rsidR="00814478" w:rsidRDefault="00AA0FE5">
    <w:pPr>
      <w:pBdr>
        <w:top w:val="nil"/>
        <w:left w:val="nil"/>
        <w:bottom w:val="nil"/>
        <w:right w:val="nil"/>
        <w:between w:val="nil"/>
      </w:pBdr>
      <w:tabs>
        <w:tab w:val="center" w:pos="4513"/>
        <w:tab w:val="right" w:pos="9026"/>
        <w:tab w:val="right" w:pos="8505"/>
      </w:tabs>
      <w:spacing w:after="0" w:line="240" w:lineRule="auto"/>
      <w:rPr>
        <w:rFonts w:ascii="Cambria" w:eastAsia="Cambria" w:hAnsi="Cambria" w:cs="Cambria"/>
        <w:b/>
        <w:color w:val="000000"/>
        <w:sz w:val="24"/>
        <w:szCs w:val="24"/>
      </w:rPr>
    </w:pPr>
    <w:r>
      <w:rPr>
        <w:rFonts w:ascii="Cambria" w:eastAsia="Cambria" w:hAnsi="Cambria" w:cs="Cambria"/>
        <w:b/>
        <w:sz w:val="24"/>
        <w:szCs w:val="24"/>
      </w:rPr>
      <w:t>SVTH</w:t>
    </w:r>
    <w:r>
      <w:rPr>
        <w:rFonts w:ascii="Cambria" w:eastAsia="Cambria" w:hAnsi="Cambria" w:cs="Cambria"/>
        <w:b/>
        <w:color w:val="000000"/>
        <w:sz w:val="24"/>
        <w:szCs w:val="24"/>
      </w:rPr>
      <w:t>: HƯƠNG-NGA-DUYÊN</w:t>
    </w:r>
    <w:r>
      <w:rPr>
        <w:rFonts w:ascii="Cambria" w:eastAsia="Cambria" w:hAnsi="Cambria" w:cs="Cambria"/>
        <w:b/>
        <w:color w:val="000000"/>
        <w:sz w:val="24"/>
        <w:szCs w:val="24"/>
      </w:rPr>
      <w:tab/>
    </w:r>
    <w:r>
      <w:rPr>
        <w:rFonts w:ascii="Cambria" w:eastAsia="Cambria" w:hAnsi="Cambria" w:cs="Cambria"/>
        <w:b/>
        <w:color w:val="000000"/>
        <w:sz w:val="24"/>
        <w:szCs w:val="24"/>
      </w:rPr>
      <w:tab/>
      <w:t>LỚP: 21C1-CNM1</w:t>
    </w:r>
  </w:p>
  <w:p w14:paraId="58152805"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A4279" w14:textId="77777777" w:rsidR="00814478" w:rsidRDefault="00AA0FE5">
    <w:pPr>
      <w:pBdr>
        <w:top w:val="single" w:sz="24" w:space="1" w:color="622423"/>
        <w:left w:val="nil"/>
        <w:bottom w:val="nil"/>
        <w:right w:val="nil"/>
        <w:between w:val="nil"/>
      </w:pBdr>
      <w:tabs>
        <w:tab w:val="center" w:pos="4513"/>
        <w:tab w:val="right" w:pos="9026"/>
      </w:tabs>
      <w:spacing w:after="0" w:line="240" w:lineRule="auto"/>
      <w:jc w:val="right"/>
      <w:rPr>
        <w:rFonts w:ascii="Cambria" w:eastAsia="Cambria" w:hAnsi="Cambria" w:cs="Cambria"/>
        <w:b/>
        <w:color w:val="000000"/>
        <w:sz w:val="24"/>
        <w:szCs w:val="24"/>
      </w:rPr>
    </w:pPr>
    <w:r>
      <w:rPr>
        <w:rFonts w:ascii="Cambria" w:eastAsia="Cambria" w:hAnsi="Cambria" w:cs="Cambria"/>
        <w:b/>
        <w:sz w:val="24"/>
        <w:szCs w:val="24"/>
      </w:rPr>
      <w:t>SVTH</w:t>
    </w:r>
    <w:r>
      <w:rPr>
        <w:rFonts w:ascii="Cambria" w:eastAsia="Cambria" w:hAnsi="Cambria" w:cs="Cambria"/>
        <w:b/>
        <w:color w:val="000000"/>
        <w:sz w:val="24"/>
        <w:szCs w:val="24"/>
      </w:rPr>
      <w:t>: HƯƠNG-NGA-</w:t>
    </w:r>
    <w:r>
      <w:rPr>
        <w:rFonts w:ascii="Cambria" w:eastAsia="Cambria" w:hAnsi="Cambria" w:cs="Cambria"/>
        <w:b/>
        <w:sz w:val="24"/>
        <w:szCs w:val="24"/>
      </w:rPr>
      <w:t>DUYÊN Page</w:t>
    </w:r>
    <w:r>
      <w:rPr>
        <w:rFonts w:ascii="Cambria" w:eastAsia="Cambria" w:hAnsi="Cambria" w:cs="Cambria"/>
        <w:b/>
        <w:color w:val="000000"/>
        <w:sz w:val="24"/>
        <w:szCs w:val="24"/>
      </w:rPr>
      <w:t xml:space="preserv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277705">
      <w:rPr>
        <w:b/>
        <w:noProof/>
        <w:color w:val="000000"/>
        <w:sz w:val="24"/>
        <w:szCs w:val="24"/>
      </w:rPr>
      <w:t>26</w:t>
    </w:r>
    <w:r>
      <w:rPr>
        <w:b/>
        <w:color w:val="000000"/>
        <w:sz w:val="24"/>
        <w:szCs w:val="24"/>
      </w:rPr>
      <w:fldChar w:fldCharType="end"/>
    </w:r>
  </w:p>
  <w:p w14:paraId="714504EE"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D4B1C" w14:textId="77777777" w:rsidR="00477999" w:rsidRDefault="00477999">
      <w:pPr>
        <w:spacing w:after="0" w:line="240" w:lineRule="auto"/>
      </w:pPr>
      <w:r>
        <w:separator/>
      </w:r>
    </w:p>
  </w:footnote>
  <w:footnote w:type="continuationSeparator" w:id="0">
    <w:p w14:paraId="5756425B" w14:textId="77777777" w:rsidR="00477999" w:rsidRDefault="004779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50308" w14:textId="77777777" w:rsidR="00814478" w:rsidRDefault="00AA0FE5">
    <w:pPr>
      <w:pBdr>
        <w:top w:val="nil"/>
        <w:left w:val="nil"/>
        <w:bottom w:val="single" w:sz="6" w:space="1" w:color="000000"/>
        <w:right w:val="nil"/>
        <w:between w:val="nil"/>
      </w:pBdr>
      <w:tabs>
        <w:tab w:val="center" w:pos="4513"/>
        <w:tab w:val="right" w:pos="9026"/>
        <w:tab w:val="right" w:pos="8505"/>
      </w:tabs>
      <w:spacing w:after="0" w:line="240" w:lineRule="auto"/>
      <w:rPr>
        <w:rFonts w:ascii="Cambria" w:eastAsia="Cambria" w:hAnsi="Cambria" w:cs="Cambria"/>
        <w:b/>
        <w:color w:val="000000"/>
        <w:sz w:val="24"/>
        <w:szCs w:val="24"/>
      </w:rPr>
    </w:pPr>
    <w:r>
      <w:rPr>
        <w:rFonts w:ascii="Cambria" w:eastAsia="Cambria" w:hAnsi="Cambria" w:cs="Cambria"/>
        <w:b/>
        <w:color w:val="000000"/>
        <w:sz w:val="24"/>
        <w:szCs w:val="24"/>
      </w:rPr>
      <w:t>BÀI TIỂU LUẬN</w:t>
    </w:r>
    <w:r>
      <w:rPr>
        <w:rFonts w:ascii="Cambria" w:eastAsia="Cambria" w:hAnsi="Cambria" w:cs="Cambria"/>
        <w:b/>
        <w:color w:val="000000"/>
        <w:sz w:val="24"/>
        <w:szCs w:val="24"/>
      </w:rPr>
      <w:tab/>
    </w:r>
    <w:r>
      <w:rPr>
        <w:rFonts w:ascii="Cambria" w:eastAsia="Cambria" w:hAnsi="Cambria" w:cs="Cambria"/>
        <w:b/>
        <w:color w:val="000000"/>
        <w:sz w:val="24"/>
        <w:szCs w:val="24"/>
      </w:rPr>
      <w:tab/>
      <w:t>GVHD: LÊ THỊ PHƯƠNG THẢO</w:t>
    </w:r>
  </w:p>
  <w:p w14:paraId="587225FE"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p w14:paraId="2E28642E"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B50C5" w14:textId="77777777" w:rsidR="00814478" w:rsidRDefault="00AA0FE5">
    <w:pPr>
      <w:pBdr>
        <w:top w:val="nil"/>
        <w:left w:val="nil"/>
        <w:bottom w:val="single" w:sz="6" w:space="1" w:color="000000"/>
        <w:right w:val="nil"/>
        <w:between w:val="nil"/>
      </w:pBdr>
      <w:tabs>
        <w:tab w:val="center" w:pos="4513"/>
        <w:tab w:val="right" w:pos="9026"/>
        <w:tab w:val="right" w:pos="8505"/>
      </w:tabs>
      <w:spacing w:after="0" w:line="240" w:lineRule="auto"/>
      <w:rPr>
        <w:rFonts w:ascii="Cambria" w:eastAsia="Cambria" w:hAnsi="Cambria" w:cs="Cambria"/>
        <w:b/>
        <w:color w:val="000000"/>
        <w:sz w:val="24"/>
        <w:szCs w:val="24"/>
      </w:rPr>
    </w:pPr>
    <w:r>
      <w:rPr>
        <w:rFonts w:ascii="Cambria" w:eastAsia="Cambria" w:hAnsi="Cambria" w:cs="Cambria"/>
        <w:b/>
        <w:color w:val="000000"/>
        <w:sz w:val="24"/>
        <w:szCs w:val="24"/>
      </w:rPr>
      <w:t xml:space="preserve">BÀI </w:t>
    </w:r>
    <w:r>
      <w:rPr>
        <w:rFonts w:ascii="Cambria" w:eastAsia="Cambria" w:hAnsi="Cambria" w:cs="Cambria"/>
        <w:b/>
        <w:color w:val="000000"/>
        <w:sz w:val="24"/>
        <w:szCs w:val="24"/>
      </w:rPr>
      <w:t>TIỂU LUẬN</w:t>
    </w:r>
    <w:r>
      <w:rPr>
        <w:rFonts w:ascii="Cambria" w:eastAsia="Cambria" w:hAnsi="Cambria" w:cs="Cambria"/>
        <w:b/>
        <w:color w:val="000000"/>
        <w:sz w:val="24"/>
        <w:szCs w:val="24"/>
      </w:rPr>
      <w:tab/>
    </w:r>
    <w:r>
      <w:rPr>
        <w:rFonts w:ascii="Cambria" w:eastAsia="Cambria" w:hAnsi="Cambria" w:cs="Cambria"/>
        <w:b/>
        <w:color w:val="000000"/>
        <w:sz w:val="24"/>
        <w:szCs w:val="24"/>
      </w:rPr>
      <w:tab/>
      <w:t>GVHD: LÊ THỊ PHƯƠNG THẢO</w:t>
    </w:r>
  </w:p>
  <w:p w14:paraId="4546557B"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p w14:paraId="364A2733" w14:textId="77777777" w:rsidR="00814478" w:rsidRDefault="00814478">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6D63"/>
    <w:multiLevelType w:val="multilevel"/>
    <w:tmpl w:val="614C0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B105DD"/>
    <w:multiLevelType w:val="multilevel"/>
    <w:tmpl w:val="468019D2"/>
    <w:lvl w:ilvl="0">
      <w:start w:val="1"/>
      <w:numFmt w:val="bullet"/>
      <w:lvlText w:val="●"/>
      <w:lvlJc w:val="left"/>
      <w:pPr>
        <w:ind w:left="720" w:hanging="360"/>
      </w:pPr>
      <w:rPr>
        <w:rFonts w:ascii="Arial" w:eastAsia="Arial" w:hAnsi="Arial" w:cs="Arial"/>
        <w:color w:val="333333"/>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4DC3563"/>
    <w:multiLevelType w:val="multilevel"/>
    <w:tmpl w:val="9CF6053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C623FCD"/>
    <w:multiLevelType w:val="multilevel"/>
    <w:tmpl w:val="C66EFD74"/>
    <w:lvl w:ilvl="0">
      <w:start w:val="1"/>
      <w:numFmt w:val="bullet"/>
      <w:lvlText w:val="●"/>
      <w:lvlJc w:val="left"/>
      <w:pPr>
        <w:ind w:left="720" w:hanging="360"/>
      </w:pPr>
      <w:rPr>
        <w:rFonts w:ascii="Arial" w:eastAsia="Arial" w:hAnsi="Arial" w:cs="Arial"/>
        <w:color w:val="333333"/>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835680B"/>
    <w:multiLevelType w:val="multilevel"/>
    <w:tmpl w:val="4835680B"/>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FA94AFD"/>
    <w:multiLevelType w:val="multilevel"/>
    <w:tmpl w:val="FD1EF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0025C54"/>
    <w:multiLevelType w:val="multilevel"/>
    <w:tmpl w:val="B060E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6"/>
  </w:num>
  <w:num w:numId="5">
    <w:abstractNumId w:val="5"/>
  </w:num>
  <w:num w:numId="6">
    <w:abstractNumId w:val="3"/>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814478"/>
    <w:rsid w:val="00277705"/>
    <w:rsid w:val="003462DE"/>
    <w:rsid w:val="003C1B42"/>
    <w:rsid w:val="003F63D2"/>
    <w:rsid w:val="00477999"/>
    <w:rsid w:val="006914FF"/>
    <w:rsid w:val="00790B31"/>
    <w:rsid w:val="007B7BBD"/>
    <w:rsid w:val="00814478"/>
    <w:rsid w:val="00843887"/>
    <w:rsid w:val="00AA0FE5"/>
    <w:rsid w:val="00BC713D"/>
    <w:rsid w:val="00C47436"/>
    <w:rsid w:val="00CD2CEE"/>
    <w:rsid w:val="00DC7C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8598BF"/>
  <w15:docId w15:val="{7D67F0D6-4A1E-44BD-8AB9-91DC5F032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1970"/>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ListParagraph">
    <w:name w:val="List Paragraph"/>
    <w:basedOn w:val="Normal"/>
    <w:uiPriority w:val="34"/>
    <w:qFormat/>
    <w:rsid w:val="008357FF"/>
    <w:pPr>
      <w:ind w:left="720"/>
      <w:contextualSpacing/>
    </w:pPr>
  </w:style>
  <w:style w:type="character" w:styleId="Hyperlink">
    <w:name w:val="Hyperlink"/>
    <w:basedOn w:val="DefaultParagraphFont"/>
    <w:uiPriority w:val="99"/>
    <w:unhideWhenUsed/>
    <w:rsid w:val="00B55D00"/>
    <w:rPr>
      <w:color w:val="0000FF" w:themeColor="hyperlink"/>
      <w:u w:val="single"/>
    </w:rPr>
  </w:style>
  <w:style w:type="paragraph" w:styleId="BalloonText">
    <w:name w:val="Balloon Text"/>
    <w:basedOn w:val="Normal"/>
    <w:link w:val="BalloonTextChar"/>
    <w:uiPriority w:val="99"/>
    <w:semiHidden/>
    <w:unhideWhenUsed/>
    <w:rsid w:val="00A2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BFB"/>
    <w:rPr>
      <w:rFonts w:ascii="Tahoma" w:hAnsi="Tahoma" w:cs="Tahoma"/>
      <w:sz w:val="16"/>
      <w:szCs w:val="16"/>
    </w:rPr>
  </w:style>
  <w:style w:type="table" w:styleId="TableGrid">
    <w:name w:val="Table Grid"/>
    <w:basedOn w:val="TableNormal"/>
    <w:uiPriority w:val="39"/>
    <w:qFormat/>
    <w:rsid w:val="00B5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F6489"/>
    <w:pPr>
      <w:widowControl w:val="0"/>
      <w:autoSpaceDE w:val="0"/>
      <w:autoSpaceDN w:val="0"/>
      <w:spacing w:after="0" w:line="240" w:lineRule="auto"/>
    </w:pPr>
    <w:rPr>
      <w:rFonts w:ascii="Arial" w:eastAsia="Arial" w:hAnsi="Arial" w:cs="Arial"/>
      <w:lang w:val="en-US"/>
    </w:rPr>
  </w:style>
  <w:style w:type="paragraph" w:styleId="Header">
    <w:name w:val="header"/>
    <w:basedOn w:val="Normal"/>
    <w:link w:val="HeaderChar"/>
    <w:uiPriority w:val="99"/>
    <w:unhideWhenUsed/>
    <w:rsid w:val="00F033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333D"/>
  </w:style>
  <w:style w:type="paragraph" w:styleId="Footer">
    <w:name w:val="footer"/>
    <w:basedOn w:val="Normal"/>
    <w:link w:val="FooterChar"/>
    <w:uiPriority w:val="99"/>
    <w:unhideWhenUsed/>
    <w:rsid w:val="00F033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333D"/>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tcPr>
      <w:shd w:val="clear" w:color="auto" w:fill="F1F1F1"/>
    </w:tc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hyperlink" Target="https://vnr500.com.vn/Thong-tin-doanh-nghiep/CONG-TY-TNHH-COATS-PHONG-PHU-Chart--583-2016.html"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s://vnr500.com.vn/Thong-tin-doanh-nghiep/CONG-TY-CP-SOI-DONG-QUANG-Chart--5353-2016.html"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hyperlink" Target="https://vnr500.com.vn/Thong-tin-doanh-nghiep/CONG-TY-TNHH-MTV-TONG-CONG-TY-28-Chart--3462-2016.html" TargetMode="External"/><Relationship Id="rId25" Type="http://schemas.openxmlformats.org/officeDocument/2006/relationships/hyperlink" Target="https://ndh.vn/tong-cong-ty-co-phan-phong-phu/doanhnghiep-1281"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vnr500.com.vn/Thong-tin-doanh-nghiep/TONG-CONG-TY-VIET-THANG--CTCP-Chart--2778-2016.html" TargetMode="External"/><Relationship Id="rId29"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hyperlink" Target="https://vnr500.com.vn/Thong-tin-doanh-nghiep/CONG-TY-CP-DET-DONG-QUANG-Chart--1152-2016.html" TargetMode="External"/><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vnr500.com.vn/Thong-tin-doanh-nghiep/CONG-TY-CP-DET-MAY-NHA-TRANG--Chart--930-2016.html" TargetMode="External"/><Relationship Id="rId28" Type="http://schemas.openxmlformats.org/officeDocument/2006/relationships/hyperlink" Target="https://ndh.vn/cong-ty-co-phan-det-may-nha-trang/doanhnghiep-937" TargetMode="External"/><Relationship Id="rId10" Type="http://schemas.openxmlformats.org/officeDocument/2006/relationships/footer" Target="footer1.xml"/><Relationship Id="rId19" Type="http://schemas.openxmlformats.org/officeDocument/2006/relationships/hyperlink" Target="https://vnr500.com.vn/Thong-tin-doanh-nghiep/TONG-CONG-TY-VIET-THANG--CTCP-Chart--2778-2016.html" TargetMode="External"/><Relationship Id="rId31"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g"/><Relationship Id="rId22" Type="http://schemas.openxmlformats.org/officeDocument/2006/relationships/hyperlink" Target="https://vnr500.com.vn/Thong-tin-doanh-nghiep/CONG-TY-CP-DAMSAN-Chart--3563-2016.html" TargetMode="External"/><Relationship Id="rId27" Type="http://schemas.openxmlformats.org/officeDocument/2006/relationships/image" Target="media/image9.png"/><Relationship Id="rId30" Type="http://schemas.openxmlformats.org/officeDocument/2006/relationships/image" Target="media/image11.jp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14MBKQeIF9f1mdj5WK1BF6Liiaw==">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30</Pages>
  <Words>5196</Words>
  <Characters>29621</Characters>
  <Application>Microsoft Office Word</Application>
  <DocSecurity>0</DocSecurity>
  <Lines>246</Lines>
  <Paragraphs>69</Paragraphs>
  <ScaleCrop>false</ScaleCrop>
  <Company/>
  <LinksUpToDate>false</LinksUpToDate>
  <CharactersWithSpaces>34748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CAM DUNG</cp:lastModifiedBy>
  <cp:revision>10</cp:revision>
  <dcterms:created xsi:type="dcterms:W3CDTF">2022-01-28T04:40:00Z</dcterms:created>
  <dcterms:modified xsi:type="dcterms:W3CDTF">2022-03-14T00:18:00Z</dcterms:modified>
</cp:coreProperties>
</file>